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B7" w:rsidRPr="00E63FB7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4E4F440" wp14:editId="2E7AF9E4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КАБАРДИНО-БАЛКАРСКАЯ  РЕСПУБЛИКА ПРОХЛАДНЕНСКИЙ  МУНИЦИПАЛЬНЫЙ РАЙОН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 xml:space="preserve">АДМИНИСТРАЦИЯ СЕЛЬСКОГО ПОСЕЛЕНИЯ </w:t>
      </w:r>
      <w:proofErr w:type="gramStart"/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</w:t>
      </w:r>
      <w:proofErr w:type="gramEnd"/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ЧЕРНИГОВСКЭ КЪУАЖЭ АДМИНИСТРАЦЭ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 ЭЛИНИ АДМИНИСТРАЦИЯСЫ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8F0081" w:rsidRPr="000F0193" w:rsidRDefault="000F0193" w:rsidP="008F0081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proofErr w:type="gramStart"/>
      <w:r w:rsidRPr="000F0193">
        <w:rPr>
          <w:rFonts w:ascii="Times New Roman" w:eastAsia="Times New Roman" w:hAnsi="Times New Roman" w:cs="Times New Roman"/>
          <w:b/>
          <w:bCs/>
          <w:color w:val="000000" w:themeColor="text1"/>
          <w:szCs w:val="16"/>
          <w:lang w:val="en-US" w:eastAsia="ru-RU"/>
        </w:rPr>
        <w:t>23</w:t>
      </w:r>
      <w:r w:rsidRPr="000F0193">
        <w:rPr>
          <w:rFonts w:ascii="Times New Roman" w:eastAsia="Times New Roman" w:hAnsi="Times New Roman" w:cs="Times New Roman"/>
          <w:b/>
          <w:bCs/>
          <w:color w:val="000000" w:themeColor="text1"/>
          <w:szCs w:val="16"/>
          <w:lang w:eastAsia="ru-RU"/>
        </w:rPr>
        <w:t>.</w:t>
      </w:r>
      <w:r w:rsidRPr="000F0193">
        <w:rPr>
          <w:rFonts w:ascii="Times New Roman" w:eastAsia="Times New Roman" w:hAnsi="Times New Roman" w:cs="Times New Roman"/>
          <w:b/>
          <w:bCs/>
          <w:color w:val="000000" w:themeColor="text1"/>
          <w:szCs w:val="16"/>
          <w:lang w:val="en-US" w:eastAsia="ru-RU"/>
        </w:rPr>
        <w:t>08</w:t>
      </w:r>
      <w:r w:rsidRPr="000F0193">
        <w:rPr>
          <w:rFonts w:ascii="Times New Roman" w:eastAsia="Times New Roman" w:hAnsi="Times New Roman" w:cs="Times New Roman"/>
          <w:b/>
          <w:bCs/>
          <w:color w:val="000000" w:themeColor="text1"/>
          <w:szCs w:val="16"/>
          <w:lang w:eastAsia="ru-RU"/>
        </w:rPr>
        <w:t>.</w:t>
      </w:r>
      <w:r w:rsidRPr="000F0193">
        <w:rPr>
          <w:rFonts w:ascii="Times New Roman" w:eastAsia="Times New Roman" w:hAnsi="Times New Roman" w:cs="Times New Roman"/>
          <w:b/>
          <w:bCs/>
          <w:color w:val="000000" w:themeColor="text1"/>
          <w:szCs w:val="16"/>
          <w:lang w:val="en-US" w:eastAsia="ru-RU"/>
        </w:rPr>
        <w:t>2023</w:t>
      </w:r>
      <w:r w:rsidRPr="000F0193">
        <w:rPr>
          <w:rFonts w:ascii="Times New Roman" w:eastAsia="Times New Roman" w:hAnsi="Times New Roman" w:cs="Times New Roman"/>
          <w:b/>
          <w:bCs/>
          <w:color w:val="000000" w:themeColor="text1"/>
          <w:szCs w:val="16"/>
          <w:lang w:eastAsia="ru-RU"/>
        </w:rPr>
        <w:t>г.</w:t>
      </w:r>
      <w:proofErr w:type="gramEnd"/>
    </w:p>
    <w:p w:rsidR="008F0081" w:rsidRPr="00F91396" w:rsidRDefault="008F0081" w:rsidP="008F0081">
      <w:pPr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zCs w:val="24"/>
        </w:rPr>
        <w:t xml:space="preserve">   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ПОСТАНОВЛЕНИЕ №</w:t>
      </w:r>
      <w:r w:rsidR="000F0193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30</w:t>
      </w:r>
      <w:r w:rsidR="00F1585A"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</w:p>
    <w:p w:rsidR="008F0081" w:rsidRPr="00F91396" w:rsidRDefault="008F0081" w:rsidP="008F0081">
      <w:pPr>
        <w:tabs>
          <w:tab w:val="left" w:pos="255"/>
          <w:tab w:val="right" w:pos="9354"/>
        </w:tabs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ab/>
        <w:t xml:space="preserve">                           ПОСТАНОВЛЕНЭ № </w:t>
      </w:r>
    </w:p>
    <w:p w:rsidR="008F0081" w:rsidRPr="00F91396" w:rsidRDefault="008F0081" w:rsidP="008F008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pacing w:val="8"/>
          <w:kern w:val="2"/>
          <w:szCs w:val="24"/>
        </w:rPr>
        <w:t xml:space="preserve">            БЕГИМ № </w:t>
      </w:r>
    </w:p>
    <w:p w:rsidR="00F614B5" w:rsidRPr="00F614B5" w:rsidRDefault="00F614B5" w:rsidP="00F61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муниципальной программы «Профилактика терроризма и экстремизма </w:t>
      </w:r>
    </w:p>
    <w:p w:rsidR="00F614B5" w:rsidRPr="00F614B5" w:rsidRDefault="00F614B5" w:rsidP="00F61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сельском поселении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Черниговское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 на 2023 - 2025 годы»</w:t>
      </w:r>
    </w:p>
    <w:p w:rsidR="00F614B5" w:rsidRPr="00F614B5" w:rsidRDefault="00F614B5" w:rsidP="00F614B5">
      <w:pPr>
        <w:spacing w:after="0" w:line="240" w:lineRule="auto"/>
        <w:ind w:right="-427"/>
        <w:jc w:val="center"/>
        <w:rPr>
          <w:rFonts w:ascii="Times New Roman CYR" w:eastAsia="Times New Roman CYR" w:hAnsi="Times New Roman CYR" w:cs="Times New Roman CYR"/>
          <w:b/>
          <w:color w:val="000000"/>
          <w:sz w:val="24"/>
          <w:szCs w:val="24"/>
          <w:lang w:bidi="en-US"/>
        </w:rPr>
      </w:pPr>
      <w:bookmarkStart w:id="0" w:name="_GoBack"/>
      <w:bookmarkEnd w:id="0"/>
      <w:r w:rsidRPr="00F614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 </w:t>
      </w:r>
    </w:p>
    <w:p w:rsidR="00F614B5" w:rsidRPr="00F614B5" w:rsidRDefault="00F614B5" w:rsidP="00F61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25 июля 2002 года № 114-ФЗ «О противодействии экстремистской деятельности»,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6 марта 2006 года № 35-ФЗ «О противодействии терроризму», постановлением местной администрации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 от 13.04.2022г.№236 «Об утверждении муниципальной программы «Профилактика терроризма</w:t>
      </w:r>
      <w:proofErr w:type="gram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экстремизма в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Прохладненском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КБР на 2022 - 2024 годы»,  </w:t>
      </w:r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Порядком разработки, реализации и оценки эффективности муниципальных программ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>с.п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Pr="00F614B5">
        <w:t xml:space="preserve"> </w:t>
      </w:r>
      <w:proofErr w:type="gramStart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>Черниговское</w:t>
      </w:r>
      <w:proofErr w:type="gramEnd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КБР, утвержденным постановлением местной администрации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>с.п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Pr="00F614B5">
        <w:t xml:space="preserve"> </w:t>
      </w:r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Черниговское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КБР</w:t>
      </w:r>
      <w:proofErr w:type="gramStart"/>
      <w:r w:rsidRPr="00F614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F614B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14B5">
        <w:t xml:space="preserve"> </w:t>
      </w: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Черниговское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в целях совершенствования системы противодействия проявлениям террористической и экстремистской направленности, местная администрация сельского поселения Черниговское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 </w:t>
      </w:r>
      <w:proofErr w:type="gramStart"/>
      <w:r w:rsidRPr="00F61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F61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т:</w:t>
      </w:r>
    </w:p>
    <w:p w:rsidR="00F614B5" w:rsidRPr="00F614B5" w:rsidRDefault="00F614B5" w:rsidP="00F614B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14B5" w:rsidRPr="00F614B5" w:rsidRDefault="00F614B5" w:rsidP="00F61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1.Утвердить прилагаемую муниципальную программу «Профилактика терроризма и экстремизма в сельском поселении </w:t>
      </w:r>
      <w:proofErr w:type="gramStart"/>
      <w:r w:rsidRPr="00F61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Черниговское</w:t>
      </w:r>
      <w:proofErr w:type="gramEnd"/>
      <w:r w:rsidRPr="00F61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 на 2023 - 2025 годы» (далее - Программа). </w:t>
      </w:r>
    </w:p>
    <w:p w:rsidR="00F614B5" w:rsidRPr="00F614B5" w:rsidRDefault="00F614B5" w:rsidP="00F61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2.Главному бухгалтеру  местной администрации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14B5">
        <w:t xml:space="preserve"> </w:t>
      </w: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Черниговское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 предусмотреть выделение средств из бюджета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14B5">
        <w:t xml:space="preserve"> </w:t>
      </w:r>
      <w:proofErr w:type="gram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Черниговское</w:t>
      </w:r>
      <w:proofErr w:type="gram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для реализации программы, указанной в пункте 1 настоящего постановления.</w:t>
      </w:r>
    </w:p>
    <w:p w:rsidR="00F614B5" w:rsidRPr="00F614B5" w:rsidRDefault="00F614B5" w:rsidP="00F61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3.Настоящее постановление подлежит размещению на  официальном сайте сельского поселения </w:t>
      </w:r>
      <w:r w:rsidRPr="00F614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Черниговское </w:t>
      </w:r>
      <w:proofErr w:type="spell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614B5" w:rsidRPr="00F614B5" w:rsidRDefault="00F614B5" w:rsidP="00F614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614B5" w:rsidRPr="00F614B5" w:rsidRDefault="00F614B5" w:rsidP="00F614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4B5">
        <w:rPr>
          <w:rFonts w:ascii="Times New Roman" w:eastAsia="Times New Roman" w:hAnsi="Times New Roman" w:cs="Times New Roman"/>
          <w:sz w:val="24"/>
          <w:szCs w:val="24"/>
          <w:lang w:eastAsia="ru-RU"/>
        </w:rPr>
        <w:t>5.Настоящее Постановление вступает в силу со дня его официального опубликования.</w:t>
      </w:r>
    </w:p>
    <w:p w:rsidR="004D148D" w:rsidRPr="00F91396" w:rsidRDefault="004D148D" w:rsidP="00F61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Глава сельского поселения </w:t>
      </w:r>
      <w:proofErr w:type="gram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Черниговское</w:t>
      </w:r>
      <w:proofErr w:type="gramEnd"/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proofErr w:type="spell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Прохладненского</w:t>
      </w:r>
      <w:proofErr w:type="spellEnd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 муниципального </w:t>
      </w:r>
    </w:p>
    <w:p w:rsidR="00F91396" w:rsidRDefault="00005440" w:rsidP="00F614B5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района КБР                                                                                           Н.А. Голиков </w:t>
      </w:r>
    </w:p>
    <w:p w:rsidR="000F0193" w:rsidRPr="00F614B5" w:rsidRDefault="000F0193" w:rsidP="00F614B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6"/>
        </w:rPr>
      </w:pPr>
    </w:p>
    <w:p w:rsidR="00F614B5" w:rsidRPr="00F614B5" w:rsidRDefault="00F614B5" w:rsidP="00F614B5">
      <w:pPr>
        <w:spacing w:after="0"/>
        <w:ind w:firstLine="5103"/>
        <w:jc w:val="right"/>
        <w:rPr>
          <w:rFonts w:ascii="Times New Roman" w:hAnsi="Times New Roman" w:cs="Times New Roman"/>
          <w:szCs w:val="28"/>
        </w:rPr>
      </w:pPr>
      <w:r w:rsidRPr="00F614B5">
        <w:rPr>
          <w:rFonts w:ascii="Times New Roman" w:hAnsi="Times New Roman" w:cs="Times New Roman"/>
          <w:szCs w:val="28"/>
        </w:rPr>
        <w:lastRenderedPageBreak/>
        <w:t>Утверждена</w:t>
      </w:r>
    </w:p>
    <w:p w:rsidR="00F614B5" w:rsidRPr="00F614B5" w:rsidRDefault="00F614B5" w:rsidP="00F614B5">
      <w:pPr>
        <w:spacing w:after="0"/>
        <w:jc w:val="right"/>
        <w:rPr>
          <w:rFonts w:ascii="Times New Roman" w:hAnsi="Times New Roman" w:cs="Times New Roman"/>
        </w:rPr>
      </w:pPr>
      <w:r w:rsidRPr="00F614B5">
        <w:rPr>
          <w:rFonts w:ascii="Times New Roman" w:hAnsi="Times New Roman" w:cs="Times New Roman"/>
        </w:rPr>
        <w:t>постановлением местной администрации</w:t>
      </w:r>
    </w:p>
    <w:p w:rsidR="00F614B5" w:rsidRPr="00F614B5" w:rsidRDefault="00F614B5" w:rsidP="00F614B5">
      <w:pPr>
        <w:spacing w:after="0"/>
        <w:jc w:val="right"/>
        <w:rPr>
          <w:rFonts w:ascii="Times New Roman" w:hAnsi="Times New Roman" w:cs="Times New Roman"/>
        </w:rPr>
      </w:pPr>
      <w:r w:rsidRPr="00F614B5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Pr="00F614B5">
        <w:rPr>
          <w:rFonts w:ascii="Times New Roman" w:hAnsi="Times New Roman" w:cs="Times New Roman"/>
        </w:rPr>
        <w:t>Черниговское</w:t>
      </w:r>
      <w:proofErr w:type="gramEnd"/>
    </w:p>
    <w:p w:rsidR="00F614B5" w:rsidRPr="00F614B5" w:rsidRDefault="00F614B5" w:rsidP="00F614B5">
      <w:pPr>
        <w:spacing w:after="0"/>
        <w:jc w:val="right"/>
        <w:rPr>
          <w:rFonts w:ascii="Times New Roman" w:hAnsi="Times New Roman" w:cs="Times New Roman"/>
        </w:rPr>
      </w:pPr>
      <w:r w:rsidRPr="00F614B5">
        <w:rPr>
          <w:rFonts w:ascii="Times New Roman" w:hAnsi="Times New Roman" w:cs="Times New Roman"/>
        </w:rPr>
        <w:t xml:space="preserve"> </w:t>
      </w:r>
      <w:proofErr w:type="spellStart"/>
      <w:r w:rsidRPr="00F614B5">
        <w:rPr>
          <w:rFonts w:ascii="Times New Roman" w:hAnsi="Times New Roman" w:cs="Times New Roman"/>
        </w:rPr>
        <w:t>Прохладненского</w:t>
      </w:r>
      <w:proofErr w:type="spellEnd"/>
      <w:r w:rsidRPr="00F614B5">
        <w:rPr>
          <w:rFonts w:ascii="Times New Roman" w:hAnsi="Times New Roman" w:cs="Times New Roman"/>
        </w:rPr>
        <w:t xml:space="preserve"> муниципального района КБР</w:t>
      </w:r>
    </w:p>
    <w:p w:rsidR="00F614B5" w:rsidRPr="00F614B5" w:rsidRDefault="00F614B5" w:rsidP="00F614B5">
      <w:pPr>
        <w:autoSpaceDE w:val="0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614B5" w:rsidRPr="00F614B5" w:rsidRDefault="00F614B5" w:rsidP="00F614B5">
      <w:pPr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ПАСПОРТ МУНИЦИПАЛЬНОЙ ПРОГРАММЫ</w:t>
      </w:r>
    </w:p>
    <w:p w:rsidR="00F614B5" w:rsidRPr="00F614B5" w:rsidRDefault="00F614B5" w:rsidP="00F614B5">
      <w:pPr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«Профилактика терроризма и экстремизма </w:t>
      </w:r>
    </w:p>
    <w:p w:rsidR="00F614B5" w:rsidRPr="00F614B5" w:rsidRDefault="00F614B5" w:rsidP="00F614B5">
      <w:pPr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в сельском поселении </w:t>
      </w:r>
      <w:proofErr w:type="gramStart"/>
      <w:r w:rsidRPr="00F614B5">
        <w:rPr>
          <w:rFonts w:ascii="Times New Roman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 КБР на 2023 - 2025 годы»</w:t>
      </w:r>
    </w:p>
    <w:p w:rsidR="00F614B5" w:rsidRPr="00F614B5" w:rsidRDefault="00F614B5" w:rsidP="00F614B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2779"/>
        <w:gridCol w:w="7111"/>
      </w:tblGrid>
      <w:tr w:rsidR="00F614B5" w:rsidRPr="00F614B5" w:rsidTr="00A627B1">
        <w:tc>
          <w:tcPr>
            <w:tcW w:w="2779" w:type="dxa"/>
          </w:tcPr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Ответственный исполнитель Программы:</w:t>
            </w:r>
          </w:p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Соисполнители</w:t>
            </w:r>
          </w:p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Программы:</w:t>
            </w:r>
          </w:p>
        </w:tc>
        <w:tc>
          <w:tcPr>
            <w:tcW w:w="7111" w:type="dxa"/>
          </w:tcPr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Местная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>
              <w:t xml:space="preserve">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Черниговское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 КБР (далее – Администрация)</w:t>
            </w:r>
          </w:p>
          <w:p w:rsid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Муниципальное казенное учреждение культуры «Культурно-досуговый центр сельского поселения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района» (далее – МКУК «КДЦ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proofErr w:type="gramEnd"/>
            <w:r>
              <w:t xml:space="preserve">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Черниговское);</w:t>
            </w:r>
            <w:proofErr w:type="gramEnd"/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Муниципальное казенное учреждение культуры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«Саратовский клуб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ерниговское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Орган местного самоуправления сельского поселения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Черниговское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 (далее - ОМС) (по согласованию);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Отдел УФСБ России по КБР в г.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Прохладном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(по согласованию);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Межмуниципальный отдел МВД России «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Прохладненский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» (по согласованию);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Отдел надзорной деятельности и профилактической работы по г. Прохладному 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Прохладненскому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району (далее - ОНД) (по согласованию);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Отдел вневедомственной охраны по г. Прохладный – 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филиал ФГКУ УВО войск национальной гвардии России по КБР (далее – ОВО по г. Прохладный) (по согласованию);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объектов всех форм собственности на территории сельского поселения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Черниговское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(далее – руководители объектов) (по согласованию);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Общественные объединения (по согласованию).</w:t>
            </w:r>
          </w:p>
        </w:tc>
      </w:tr>
      <w:tr w:rsidR="00F614B5" w:rsidRPr="00F614B5" w:rsidTr="00A627B1">
        <w:tc>
          <w:tcPr>
            <w:tcW w:w="2779" w:type="dxa"/>
          </w:tcPr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Цели Программы:</w:t>
            </w:r>
          </w:p>
        </w:tc>
        <w:tc>
          <w:tcPr>
            <w:tcW w:w="7111" w:type="dxa"/>
          </w:tcPr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реализация государственной политики Российской Федерации и Кабардино-Балкарской Республики в области противодействия терроризму и экстремизму в пределах полномочий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недопущение совершения террористических актов и экстремистских проявлений на территории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района; 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обеспечение антитеррористической защищенности муниципальных объектов;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совершенствование системы профилактики терроризма и экстремизма.</w:t>
            </w:r>
          </w:p>
        </w:tc>
      </w:tr>
      <w:tr w:rsidR="00F614B5" w:rsidRPr="00F614B5" w:rsidTr="00A627B1">
        <w:tc>
          <w:tcPr>
            <w:tcW w:w="2779" w:type="dxa"/>
          </w:tcPr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Задачи Программы:</w:t>
            </w:r>
          </w:p>
        </w:tc>
        <w:tc>
          <w:tcPr>
            <w:tcW w:w="7111" w:type="dxa"/>
          </w:tcPr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совершенствование системы противодействия распространению идеологии терроризма и экстремизма;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эффективности межведомственного взаимодействия и координации деятельности территориальных органов федеральных органов исполнительной власти по Кабардино-Балкарской Республике, исполнительных органов государственной власти Кабардино-Балкарской Республики и органов местного самоуправления в вопросах профилактики терроризма и экстремизма на территории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>
              <w:t xml:space="preserve"> </w:t>
            </w: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совершенствование нормативной правовой базы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 по вопросам профилактики терроризма и экстремизма;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усиление антитеррористической защищенности объектов (в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т.ч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объектов с массовым пребыванием граждан) на территории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совершенствование методов мониторинга общественно-политических, социально-экономических,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этноконфессиональных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иных процессов на территории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района, оказывающих влияние на ситуацию в области противодействия терроризму и экстремизму;</w:t>
            </w:r>
            <w:proofErr w:type="gramEnd"/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совершенствование адресной профилактической работы с категориями граждан, подверженными идеологии </w:t>
            </w: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терроризма и экстремизма;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реализация комплекса мер по налаживанию и повышению эффективности межнационального, межэтнического и межконфессионального диалога;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вовлечение молодежи, институтов гражданского общества в деятельность по профилактике терроризма и экстремизма;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выявление и устранение причин и условий, способствующих осуществлению террористической и экстремистской деятельности, в пределах полномочий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Черниговское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создание системы профилактических мер антитеррористической 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антиэкстремисткой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направленности, а так же предупреждение террористических и экстремистских проявлений;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проведение воспитательной работы с жителями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района, направленной на предупреждение экстремистской и террористической деятельности, повышение уровня бдительности, правовой осведомленности и правовой культуры.</w:t>
            </w:r>
          </w:p>
        </w:tc>
      </w:tr>
      <w:tr w:rsidR="00F614B5" w:rsidRPr="00F614B5" w:rsidTr="00A627B1">
        <w:tc>
          <w:tcPr>
            <w:tcW w:w="2779" w:type="dxa"/>
          </w:tcPr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Целевые индикаторы и показатели Программы:</w:t>
            </w:r>
          </w:p>
        </w:tc>
        <w:tc>
          <w:tcPr>
            <w:tcW w:w="7111" w:type="dxa"/>
          </w:tcPr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преступлений террористической и экстремистской направленности;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совершенных террористических актов;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заведомо ложных сообщений с угрозами террористического характера.</w:t>
            </w:r>
          </w:p>
        </w:tc>
      </w:tr>
      <w:tr w:rsidR="00F614B5" w:rsidRPr="00F614B5" w:rsidTr="00A627B1">
        <w:tc>
          <w:tcPr>
            <w:tcW w:w="2779" w:type="dxa"/>
          </w:tcPr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Сроки и этапы реализации Программы</w:t>
            </w:r>
          </w:p>
        </w:tc>
        <w:tc>
          <w:tcPr>
            <w:tcW w:w="7111" w:type="dxa"/>
          </w:tcPr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Срок реализации программы с 1 января 2023 года до 31 декабря 2025 года.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Этапы не выделяются.</w:t>
            </w:r>
          </w:p>
        </w:tc>
      </w:tr>
      <w:tr w:rsidR="00F614B5" w:rsidRPr="00F614B5" w:rsidTr="00A627B1">
        <w:tc>
          <w:tcPr>
            <w:tcW w:w="2779" w:type="dxa"/>
          </w:tcPr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Объемы и источники финансирования:</w:t>
            </w:r>
          </w:p>
        </w:tc>
        <w:tc>
          <w:tcPr>
            <w:tcW w:w="7111" w:type="dxa"/>
          </w:tcPr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Общий объем финансирования за счет средств федерального бюджета – 0,0 руб.;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Общий объем финансирования за счет средств республиканского бюджета – 0,0 руб.;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за счет средств местного бюджета – </w:t>
            </w:r>
            <w:r w:rsidRPr="00F614B5">
              <w:rPr>
                <w:rFonts w:ascii="Times New Roman" w:eastAsia="Tahoma" w:hAnsi="Times New Roman" w:cs="Times New Roman"/>
                <w:sz w:val="26"/>
                <w:szCs w:val="26"/>
              </w:rPr>
              <w:t>1,500</w:t>
            </w: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руб., в том числе по годам: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0 </w:t>
            </w: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2024 год – 0,5 тыс. руб.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2025 год – 0,5 тыс. руб.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Общий объем финансирования за счет внебюджетных источников – 0,0 руб.;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ИТОГО общий объем финансирования за счет всех источников финансирования – </w:t>
            </w:r>
            <w:r>
              <w:rPr>
                <w:rFonts w:ascii="Times New Roman" w:eastAsia="Tahoma" w:hAnsi="Times New Roman" w:cs="Times New Roman"/>
                <w:sz w:val="26"/>
                <w:szCs w:val="26"/>
              </w:rPr>
              <w:t xml:space="preserve">1 </w:t>
            </w: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тыс. руб., в том числе по годам: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2023 год – 0</w:t>
            </w: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2024 год – 0,5 тыс. руб.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2025 год – 0,5 тыс. руб.</w:t>
            </w:r>
          </w:p>
        </w:tc>
      </w:tr>
      <w:tr w:rsidR="00F614B5" w:rsidRPr="00F614B5" w:rsidTr="00A627B1">
        <w:tc>
          <w:tcPr>
            <w:tcW w:w="2779" w:type="dxa"/>
          </w:tcPr>
          <w:p w:rsidR="00F614B5" w:rsidRPr="00F614B5" w:rsidRDefault="00F614B5" w:rsidP="00D7523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Ожидаемые результаты реализации муниципальной программы:</w:t>
            </w:r>
          </w:p>
        </w:tc>
        <w:tc>
          <w:tcPr>
            <w:tcW w:w="7111" w:type="dxa"/>
          </w:tcPr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недопущение совершения террористических актов и экстремистских проявлений на территории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Черниговское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недопущение сообщений с угрозами террористического характера;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антитеррористической защищенности объектов (в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т.ч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объектов с массовым пребыванием граждан) на территории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доверия граждан, проживающих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в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Черниговское</w:t>
            </w:r>
            <w:proofErr w:type="gram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районе, к органам власти и правоохранительным органам;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снижение числа жителей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с.п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Черниговское </w:t>
            </w:r>
            <w:proofErr w:type="spellStart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Прохладненского</w:t>
            </w:r>
            <w:proofErr w:type="spellEnd"/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района, допускающих вероятность совершения террористических актов и проявлений экстремизма;</w:t>
            </w:r>
          </w:p>
          <w:p w:rsidR="00F614B5" w:rsidRPr="00F614B5" w:rsidRDefault="00F614B5" w:rsidP="00D75230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614B5">
              <w:rPr>
                <w:rFonts w:ascii="Times New Roman" w:eastAsia="Calibri" w:hAnsi="Times New Roman" w:cs="Times New Roman"/>
                <w:sz w:val="26"/>
                <w:szCs w:val="26"/>
              </w:rPr>
              <w:t>- увеличение количества обученных руководителей и работников объектов экономики района по вопросам предупреждения и профилактики экстремистской и террористической деятельности.</w:t>
            </w:r>
          </w:p>
        </w:tc>
      </w:tr>
    </w:tbl>
    <w:p w:rsidR="00F614B5" w:rsidRDefault="00F614B5" w:rsidP="00F614B5">
      <w:pPr>
        <w:rPr>
          <w:rFonts w:ascii="Times New Roman" w:hAnsi="Times New Roman" w:cs="Times New Roman"/>
          <w:sz w:val="28"/>
          <w:szCs w:val="28"/>
        </w:rPr>
      </w:pPr>
    </w:p>
    <w:p w:rsidR="002075F5" w:rsidRDefault="002075F5" w:rsidP="00F614B5">
      <w:pPr>
        <w:rPr>
          <w:rFonts w:ascii="Times New Roman" w:hAnsi="Times New Roman" w:cs="Times New Roman"/>
          <w:sz w:val="28"/>
          <w:szCs w:val="28"/>
        </w:rPr>
      </w:pPr>
    </w:p>
    <w:p w:rsidR="002075F5" w:rsidRDefault="002075F5" w:rsidP="00F614B5">
      <w:pPr>
        <w:rPr>
          <w:rFonts w:ascii="Times New Roman" w:hAnsi="Times New Roman" w:cs="Times New Roman"/>
          <w:sz w:val="28"/>
          <w:szCs w:val="28"/>
        </w:rPr>
      </w:pPr>
    </w:p>
    <w:p w:rsidR="00A627B1" w:rsidRPr="00F614B5" w:rsidRDefault="00A627B1" w:rsidP="00F614B5">
      <w:pPr>
        <w:rPr>
          <w:rFonts w:ascii="Times New Roman" w:hAnsi="Times New Roman" w:cs="Times New Roman"/>
          <w:sz w:val="28"/>
          <w:szCs w:val="28"/>
        </w:rPr>
      </w:pPr>
    </w:p>
    <w:p w:rsidR="00F614B5" w:rsidRPr="00F614B5" w:rsidRDefault="00F614B5" w:rsidP="00F614B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lastRenderedPageBreak/>
        <w:t>Раздел I. Характеристика сферы реализации муниципальной программы, основные проблемы в указанной сфере и прогноз ее развития</w:t>
      </w:r>
    </w:p>
    <w:p w:rsidR="00F614B5" w:rsidRPr="00F614B5" w:rsidRDefault="00F614B5" w:rsidP="00F614B5">
      <w:pPr>
        <w:ind w:left="-284"/>
        <w:rPr>
          <w:rFonts w:ascii="Times New Roman" w:hAnsi="Times New Roman" w:cs="Times New Roman"/>
          <w:sz w:val="26"/>
          <w:szCs w:val="26"/>
        </w:rPr>
      </w:pP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Терроризм представляет собой сложную систему, состоящую из комплекса взаимодополняющих процессов: идеологических, криминальных, военных, экономических, политических, религиозных и национальных. Любые проявления террористического характера угрожают безопасности государства и его граждан, влекут за собой политические, экономические и моральные потери, оказывают сильное психологическое давление на значительную часть населения.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Международный и отечественный опыт противодействия терроризму свидетельствует о том, что силовые методы решения данной проблемы способны лишь временно локализовать конкретную угрозу совершения террористических актов. В целом такие угрозы будут сохраняться до тех пор, пока существует система воспроизводства инфраструктуры терроризма. Ключевые звенья этой системы - идеология терроризма и экстремизма, ее вдохновители и носители, а также каналы распространения указанной идеологии.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По информации правоохранительных органов, аппарата Антитеррористической комиссии в Кабардино-Балкарской Республике, по результатам мониторинга процессов, влияющих на ситуацию в области противодействия терроризму, обстановка в сфере противодействия терроризму в республике в целом остается стабильной и контролируемой. В результате принятых мер удалось не допустить совершения террористических акций и актов на территории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Анализ имеющейся и поступающей информации дает основание прогнозировать, что на состояние обстановки в сфере противодействия терроризму будут оказывать влияние следующие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угрозообразующие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факторы: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попытки формирования международными террористическими организациями законспирированных ячеек и вовлечения отдельных лиц в террористическую деятельность путем распространения идеологии терроризма, преимущественно с использованием возможностей сети Интернет;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устремления международных террористических организаций нацелить своих сторонников на совершение террористических актов, прежде всего на социально значимых объектах и в местах массового пребывания людей; 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поиск террористами новых способов ресурсного обеспечения, в том числе финансирования и приобретения оружия;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наращивание активности международными террористическими организациями по вовлечению отдельных лиц в противоправную деятельность в целях совершения террористических актов либо оказания террористам пособнической помощи;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lastRenderedPageBreak/>
        <w:t>- возвращение к местам постоянного проживания жителей республики, получивших практический боевой опыт в составе международных террористических организаций в Сирии, Ираке, Украине;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проживание в республике значительного количества лиц, наиболее подверженных идеологии терроризма, в том числе отбывших наказание за совершение преступлений террористической направленности;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значительное количество оружия и боеприпасов, находящихся в незаконном обороте;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сохранение причин, условий и обстоятельств, способствующих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радикализации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населения, включая распространение идеологии терроризма и экстремизма в виртуальном пространстве, а так же деятельность вербовщиков международных террористических организаций на фоне осложнения социально-экономической ситуации в стране;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сохраняющаяся уязвимость объектов потенциальных террори</w:t>
      </w:r>
      <w:r w:rsidRPr="00F614B5">
        <w:rPr>
          <w:rFonts w:ascii="Times New Roman" w:hAnsi="Times New Roman" w:cs="Times New Roman"/>
          <w:sz w:val="26"/>
          <w:szCs w:val="26"/>
        </w:rPr>
        <w:softHyphen/>
        <w:t>стических посягательств и мест массового пребывания людей.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Все это обусловливает острую необходимость решения проблемы программными методами, что позволит обеспечить целенаправленность, организованность,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наступательность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и последовательность мер по профилактике терроризма и экстремизма, адекватную оценку их эффективности и </w:t>
      </w:r>
      <w:proofErr w:type="gramStart"/>
      <w:r w:rsidRPr="00F614B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реализацией.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В настоящей программе сформулированы основные цели, задачи и направления деятельности по профилактике терроризма и экстремизма, направленные на выполнение главной задачи - обеспечение безопасности граждан, противодействие терроризму, повышение эффективности межведомственного сотрудничества в данной сфере, с учетом положений: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Федерального закона от 25 июля 2002 г. № 114-ФЗ «О противодействии экстремистской деятельности»;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Федерального закона от 6 марта 2006 г. № 35-ФЗ «О противодействии терроризму»;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Комплексного плана противодействия идеологии терроризма в Российской Федерации на 2019 - 2023 годы, утвержденного Президентом Российской Федерации 28 декабря 2018 г. № Пр-2665;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Стратегии противодействия экстремизму в Российской Федерации до 2025 года, утвержденной Указом Президента Российской Федерации от 29 мая 2020 г. № 344.</w:t>
      </w:r>
    </w:p>
    <w:p w:rsidR="00F614B5" w:rsidRDefault="00F614B5" w:rsidP="00F614B5">
      <w:pPr>
        <w:ind w:left="-284"/>
        <w:rPr>
          <w:rFonts w:ascii="Times New Roman" w:hAnsi="Times New Roman" w:cs="Times New Roman"/>
          <w:sz w:val="26"/>
          <w:szCs w:val="26"/>
        </w:rPr>
      </w:pPr>
    </w:p>
    <w:p w:rsidR="002075F5" w:rsidRPr="00F614B5" w:rsidRDefault="002075F5" w:rsidP="00F614B5">
      <w:pPr>
        <w:ind w:left="-284"/>
        <w:rPr>
          <w:rFonts w:ascii="Times New Roman" w:hAnsi="Times New Roman" w:cs="Times New Roman"/>
          <w:sz w:val="26"/>
          <w:szCs w:val="26"/>
        </w:rPr>
      </w:pPr>
    </w:p>
    <w:p w:rsidR="00F614B5" w:rsidRPr="00F614B5" w:rsidRDefault="00F614B5" w:rsidP="00F614B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lastRenderedPageBreak/>
        <w:t xml:space="preserve">Раздел II. Приоритеты муниципальной политики, цели, </w:t>
      </w:r>
    </w:p>
    <w:p w:rsidR="00F614B5" w:rsidRPr="00F614B5" w:rsidRDefault="00F614B5" w:rsidP="002075F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задачи в сфере реализации муниципальной программы и показатели (индикаторы), характеризующие достижение целей и решение задач, ожидаемые конечные результаты, сроки и этапы реа</w:t>
      </w:r>
      <w:r w:rsidR="002075F5">
        <w:rPr>
          <w:rFonts w:ascii="Times New Roman" w:hAnsi="Times New Roman" w:cs="Times New Roman"/>
          <w:sz w:val="26"/>
          <w:szCs w:val="26"/>
        </w:rPr>
        <w:t>лизации муниципальной программы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Достижение целей Программы предполагается через решение системы задач, каждая из которых должна осуществляться посредством реализации комплекса мероприятий по определенным направлениям деятельности органа местного самоуправления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eastAsia="Calibri" w:hAnsi="Times New Roman" w:cs="Times New Roman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района, направленных на решение основных проблем социально-экономического развития сельского поселения.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Все направления деятельности органа местного самоуправления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 взаимоувязаны, согласованы и направлены на достижение целей Программы.</w:t>
      </w:r>
      <w:proofErr w:type="gramEnd"/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Основными целями Программы являются: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реализация государственной политики Российской Федерации и Кабардино-Балкарской Республики в области противодействия терроризму и экстремизму в пределах полномочий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недопущение совершения террористических актов и экстремистских проявлений на территории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eastAsia="Calibri" w:hAnsi="Times New Roman" w:cs="Times New Roman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района; 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обеспечение антитеррористической защищенности муниципальных объектов;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совершенствование системы профилактики терроризма и экстремизма.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Основными задачами Программы являются: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совершенствование системы противодействия распространению идеологии терроризма и экстремизма;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- повышение эффективности межведомственного взаимодействия и координации деятельности территориальных органов федеральных органов исполнительной власти по Кабардино-Балкарской Республике, исполнительных органов государственной власти Кабардино-Балкарской Республики и органов местного самоуправления в вопросах профилактики терроризма и экстремизма на территории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- совершенствование нормативной правовой базы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по вопросам профилактики терроризма и экстремизма;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- усиление антитеррористической защищенности объектов (в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т.ч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. объектов с массовым пребыванием граждан) на территории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lastRenderedPageBreak/>
        <w:t xml:space="preserve">- совершенствование методов мониторинга общественно-политических, социально-экономических,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этноконфессиональных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и иных процессов 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на территории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</w:t>
      </w:r>
      <w:r w:rsidRPr="00F614B5">
        <w:rPr>
          <w:rFonts w:ascii="Times New Roman" w:hAnsi="Times New Roman" w:cs="Times New Roman"/>
          <w:sz w:val="26"/>
          <w:szCs w:val="26"/>
        </w:rPr>
        <w:t>, оказывающих влияние на ситуацию в области противодействия терроризму и экстремизму;</w:t>
      </w:r>
      <w:proofErr w:type="gramEnd"/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совершенствование адресной профилактической работы с категориями граждан, подверженными идеологии терроризма и экстремизма;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реализация комплекса мер по налаживанию и повышению эффективности межнационального, межэтнического и межконфессионального диалога;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вовлечение молодежи, институтов гражданского общества в деятельность по профилактике терроризма и экстремизма;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выявление и устранение причин и условий, способствующих осуществлению террористической и экстремистской деятельности, в пределах полномочий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</w:t>
      </w:r>
      <w:r w:rsidRPr="00F614B5">
        <w:rPr>
          <w:rFonts w:ascii="Times New Roman" w:hAnsi="Times New Roman" w:cs="Times New Roman"/>
          <w:sz w:val="26"/>
          <w:szCs w:val="26"/>
        </w:rPr>
        <w:t>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- создание системы профилактических мер антитеррористической и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антиэкстремисткой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направленности, а так же предупреждение террористических и экстремистских проявлений;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- проведение воспитательной работы с жителями </w:t>
      </w:r>
      <w:proofErr w:type="spellStart"/>
      <w:r w:rsidRPr="00F614B5">
        <w:rPr>
          <w:rFonts w:ascii="Times New Roman" w:eastAsia="Calibri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района, направленной на предупреждение экстремистской и террористической деятельности, повышение уровня бдительности, правовой осведомленности и правовой культуры.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Целевые индикаторы и показатели эффективности реализации Программы представлены в приложении № 3 к муниципальной программе.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Состав системы показателей Программы определяется в соответствии с целями Программы, а их численные значения могут изменяться в зависимости от объемов финансирования, определяемых с учетом реальных возможностей местного бюджета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Срок реализации программы с 1 января 2023 года до 31 декабря 2025года. Этапы не выделяются.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Данный срок рассчитан на планомерное претворение в жизнь всех программных мероприятий и их выполнение предусмотрено без разделения на этапы. 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Реализация Программы в полном объеме позволит: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не допустить совершение террористических актов и экстремистских проявлений </w:t>
      </w:r>
      <w:proofErr w:type="gramStart"/>
      <w:r w:rsidRPr="00F614B5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- снизить число заведомо ложных сообщений с угрозами террористического характера;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lastRenderedPageBreak/>
        <w:t xml:space="preserve">- повысить уровень антитеррористической защищенности объектов (в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. объектов с массовым пребыванием граждан) на территории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eastAsia="Calibri" w:hAnsi="Times New Roman" w:cs="Times New Roman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повысить уровень доверия граждан, проживающих </w:t>
      </w:r>
      <w:proofErr w:type="gramStart"/>
      <w:r w:rsidRPr="00F614B5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eastAsia="Calibri" w:hAnsi="Times New Roman" w:cs="Times New Roman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района, к органам власти и правоохранительным органам;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уменьшить число жителей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района, допускающих вероятность совершения террористических актов и проявлений экстремизма;</w:t>
      </w:r>
    </w:p>
    <w:p w:rsidR="002075F5" w:rsidRPr="00F614B5" w:rsidRDefault="00F614B5" w:rsidP="00A627B1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- увеличить количество обученных руководителей и работников объектов экономики района по вопросам </w:t>
      </w:r>
      <w:r w:rsidRPr="00F614B5">
        <w:rPr>
          <w:rFonts w:ascii="Times New Roman" w:eastAsia="Calibri" w:hAnsi="Times New Roman" w:cs="Times New Roman"/>
          <w:sz w:val="26"/>
          <w:szCs w:val="26"/>
        </w:rPr>
        <w:t>предупреждения и профилактики экстремистской и террористической деятельности</w:t>
      </w:r>
      <w:r w:rsidR="002075F5">
        <w:rPr>
          <w:rFonts w:ascii="Times New Roman" w:hAnsi="Times New Roman" w:cs="Times New Roman"/>
          <w:sz w:val="26"/>
          <w:szCs w:val="26"/>
        </w:rPr>
        <w:t>.</w:t>
      </w:r>
    </w:p>
    <w:p w:rsidR="00F614B5" w:rsidRPr="00F614B5" w:rsidRDefault="00F614B5" w:rsidP="00F614B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Раздел III. Обобщенная характеристика подпрограмм </w:t>
      </w:r>
    </w:p>
    <w:p w:rsidR="00F614B5" w:rsidRPr="00F614B5" w:rsidRDefault="002075F5" w:rsidP="002075F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программы</w:t>
      </w:r>
    </w:p>
    <w:p w:rsidR="00F614B5" w:rsidRPr="00F614B5" w:rsidRDefault="00F614B5" w:rsidP="00A627B1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Реализация муниципальной программы не предполагает разработку дополнительных подпр</w:t>
      </w:r>
      <w:r w:rsidR="00A627B1">
        <w:rPr>
          <w:rFonts w:ascii="Times New Roman" w:hAnsi="Times New Roman" w:cs="Times New Roman"/>
          <w:sz w:val="26"/>
          <w:szCs w:val="26"/>
        </w:rPr>
        <w:t>ограмм муниципальной программы.</w:t>
      </w:r>
    </w:p>
    <w:p w:rsidR="00F614B5" w:rsidRPr="00F614B5" w:rsidRDefault="00F614B5" w:rsidP="00F614B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Раздел IV. Основные меры муниципального регулирования </w:t>
      </w:r>
    </w:p>
    <w:p w:rsidR="00F614B5" w:rsidRPr="00F614B5" w:rsidRDefault="00F614B5" w:rsidP="002075F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реализации муницип</w:t>
      </w:r>
      <w:r w:rsidR="002075F5">
        <w:rPr>
          <w:rFonts w:ascii="Times New Roman" w:hAnsi="Times New Roman" w:cs="Times New Roman"/>
          <w:sz w:val="26"/>
          <w:szCs w:val="26"/>
        </w:rPr>
        <w:t>альной программы</w:t>
      </w:r>
    </w:p>
    <w:p w:rsidR="002075F5" w:rsidRPr="00F614B5" w:rsidRDefault="00F614B5" w:rsidP="00A627B1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Реализация муниципальной программы не предполагает разработку дополнительных муниципаль</w:t>
      </w:r>
      <w:r w:rsidR="002075F5">
        <w:rPr>
          <w:rFonts w:ascii="Times New Roman" w:hAnsi="Times New Roman" w:cs="Times New Roman"/>
          <w:sz w:val="26"/>
          <w:szCs w:val="26"/>
        </w:rPr>
        <w:t>ных нормативных правовых актов.</w:t>
      </w:r>
    </w:p>
    <w:p w:rsidR="00F614B5" w:rsidRPr="00F614B5" w:rsidRDefault="00F614B5" w:rsidP="002075F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Раздел V. Ресурсное обес</w:t>
      </w:r>
      <w:r w:rsidR="002075F5">
        <w:rPr>
          <w:rFonts w:ascii="Times New Roman" w:hAnsi="Times New Roman" w:cs="Times New Roman"/>
          <w:sz w:val="26"/>
          <w:szCs w:val="26"/>
        </w:rPr>
        <w:t>печение муниципальной программы</w:t>
      </w:r>
    </w:p>
    <w:p w:rsidR="00F614B5" w:rsidRPr="00F614B5" w:rsidRDefault="00F614B5" w:rsidP="00A627B1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Ресурсное обеспечение программы отражено в приложении № 2 к м</w:t>
      </w:r>
      <w:r w:rsidR="00A627B1">
        <w:rPr>
          <w:rFonts w:ascii="Times New Roman" w:hAnsi="Times New Roman" w:cs="Times New Roman"/>
          <w:sz w:val="26"/>
          <w:szCs w:val="26"/>
        </w:rPr>
        <w:t>униципальной программе.</w:t>
      </w:r>
    </w:p>
    <w:p w:rsidR="00F614B5" w:rsidRPr="00F614B5" w:rsidRDefault="00F614B5" w:rsidP="002075F5">
      <w:pPr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>Раздел VI. Оценка эффект</w:t>
      </w:r>
      <w:r w:rsidR="002075F5">
        <w:rPr>
          <w:rFonts w:ascii="Times New Roman" w:hAnsi="Times New Roman" w:cs="Times New Roman"/>
          <w:sz w:val="26"/>
          <w:szCs w:val="26"/>
        </w:rPr>
        <w:t>ивности муниципальной программы</w:t>
      </w:r>
    </w:p>
    <w:p w:rsidR="00F614B5" w:rsidRPr="00F614B5" w:rsidRDefault="00F614B5" w:rsidP="00F614B5">
      <w:pPr>
        <w:ind w:left="-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4B5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Программы проводится ответственным исполнителем в сроки и в соответствии с Порядком, установленным постановлением местной администрации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 КБР «Об утверждении Порядка разработки, реализации и оценки эффективности муниципальных программ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с.п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>.</w:t>
      </w:r>
      <w:r w:rsidRPr="00F614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Черниговское</w:t>
      </w:r>
      <w:proofErr w:type="gramEnd"/>
      <w:r w:rsidRPr="00F614B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614B5">
        <w:rPr>
          <w:rFonts w:ascii="Times New Roman" w:hAnsi="Times New Roman" w:cs="Times New Roman"/>
          <w:sz w:val="26"/>
          <w:szCs w:val="26"/>
        </w:rPr>
        <w:t>Прохладненского</w:t>
      </w:r>
      <w:proofErr w:type="spellEnd"/>
      <w:r w:rsidRPr="00F614B5">
        <w:rPr>
          <w:rFonts w:ascii="Times New Roman" w:hAnsi="Times New Roman" w:cs="Times New Roman"/>
          <w:sz w:val="26"/>
          <w:szCs w:val="26"/>
        </w:rPr>
        <w:t xml:space="preserve"> муниципального района КБР».</w:t>
      </w:r>
    </w:p>
    <w:p w:rsidR="002075F5" w:rsidRDefault="002075F5" w:rsidP="00F614B5">
      <w:pPr>
        <w:ind w:left="-284"/>
        <w:rPr>
          <w:rFonts w:ascii="Times New Roman" w:hAnsi="Times New Roman" w:cs="Times New Roman"/>
          <w:sz w:val="26"/>
          <w:szCs w:val="26"/>
        </w:rPr>
        <w:sectPr w:rsidR="002075F5" w:rsidSect="00C725F8">
          <w:headerReference w:type="default" r:id="rId9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lastRenderedPageBreak/>
        <w:t>Приложение № 1</w:t>
      </w: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 xml:space="preserve">к </w:t>
      </w:r>
      <w:r w:rsidRPr="00A627B1">
        <w:rPr>
          <w:rFonts w:ascii="Times New Roman" w:eastAsia="BatangChe" w:hAnsi="Times New Roman" w:cs="Times New Roman"/>
          <w:sz w:val="20"/>
          <w:szCs w:val="24"/>
        </w:rPr>
        <w:t xml:space="preserve">муниципальной программе </w:t>
      </w:r>
      <w:r w:rsidRPr="00A627B1">
        <w:rPr>
          <w:rFonts w:ascii="Times New Roman" w:hAnsi="Times New Roman" w:cs="Times New Roman"/>
          <w:sz w:val="20"/>
          <w:szCs w:val="24"/>
        </w:rPr>
        <w:t xml:space="preserve">«Профилактика терроризма и </w:t>
      </w: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 xml:space="preserve">экстремизма в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с.п</w:t>
      </w:r>
      <w:proofErr w:type="gramStart"/>
      <w:r w:rsidRPr="00A627B1">
        <w:rPr>
          <w:rFonts w:ascii="Times New Roman" w:hAnsi="Times New Roman" w:cs="Times New Roman"/>
          <w:sz w:val="20"/>
          <w:szCs w:val="24"/>
        </w:rPr>
        <w:t>.Ч</w:t>
      </w:r>
      <w:proofErr w:type="gramEnd"/>
      <w:r w:rsidRPr="00A627B1">
        <w:rPr>
          <w:rFonts w:ascii="Times New Roman" w:hAnsi="Times New Roman" w:cs="Times New Roman"/>
          <w:sz w:val="20"/>
          <w:szCs w:val="24"/>
        </w:rPr>
        <w:t>ерниговское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 xml:space="preserve"> 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 xml:space="preserve"> муниципального района КБР </w:t>
      </w: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>на 2023 - 2025 годы»</w:t>
      </w:r>
    </w:p>
    <w:p w:rsidR="002075F5" w:rsidRPr="002075F5" w:rsidRDefault="002075F5" w:rsidP="00A627B1">
      <w:pPr>
        <w:rPr>
          <w:rFonts w:ascii="Times New Roman" w:hAnsi="Times New Roman" w:cs="Times New Roman"/>
          <w:sz w:val="24"/>
          <w:szCs w:val="24"/>
        </w:rPr>
      </w:pPr>
    </w:p>
    <w:p w:rsidR="002075F5" w:rsidRPr="00A627B1" w:rsidRDefault="002075F5" w:rsidP="002075F5">
      <w:pPr>
        <w:jc w:val="center"/>
        <w:rPr>
          <w:rFonts w:ascii="Times New Roman" w:eastAsia="BatangChe" w:hAnsi="Times New Roman" w:cs="Times New Roman"/>
        </w:rPr>
      </w:pPr>
      <w:r w:rsidRPr="00A627B1">
        <w:rPr>
          <w:rFonts w:ascii="Times New Roman" w:hAnsi="Times New Roman" w:cs="Times New Roman"/>
        </w:rPr>
        <w:t xml:space="preserve">СИСТЕМА ПРОГРАММНЫХ МЕРОПРИЯТИЙ </w:t>
      </w:r>
      <w:r w:rsidRPr="00A627B1">
        <w:rPr>
          <w:rFonts w:ascii="Times New Roman" w:eastAsia="BatangChe" w:hAnsi="Times New Roman" w:cs="Times New Roman"/>
        </w:rPr>
        <w:t>МУНИЦИПАЛЬНОЙ ПРОГРАММЫ</w:t>
      </w:r>
    </w:p>
    <w:p w:rsidR="002075F5" w:rsidRPr="00A627B1" w:rsidRDefault="002075F5" w:rsidP="002075F5">
      <w:pPr>
        <w:jc w:val="center"/>
        <w:rPr>
          <w:rFonts w:ascii="Times New Roman" w:hAnsi="Times New Roman" w:cs="Times New Roman"/>
        </w:rPr>
      </w:pPr>
      <w:r w:rsidRPr="00A627B1">
        <w:rPr>
          <w:rFonts w:ascii="Times New Roman" w:hAnsi="Times New Roman" w:cs="Times New Roman"/>
        </w:rPr>
        <w:t xml:space="preserve">«ПРОФИЛАКТИКА ТЕРРОРИЗМА И ЭКСТРЕМИЗМА В </w:t>
      </w:r>
      <w:proofErr w:type="spellStart"/>
      <w:r w:rsidRPr="00A627B1">
        <w:rPr>
          <w:rFonts w:ascii="Times New Roman" w:hAnsi="Times New Roman" w:cs="Times New Roman"/>
        </w:rPr>
        <w:t>с.п</w:t>
      </w:r>
      <w:proofErr w:type="gramStart"/>
      <w:r w:rsidRPr="00A627B1">
        <w:rPr>
          <w:rFonts w:ascii="Times New Roman" w:hAnsi="Times New Roman" w:cs="Times New Roman"/>
        </w:rPr>
        <w:t>.Ч</w:t>
      </w:r>
      <w:proofErr w:type="gramEnd"/>
      <w:r w:rsidRPr="00A627B1">
        <w:rPr>
          <w:rFonts w:ascii="Times New Roman" w:hAnsi="Times New Roman" w:cs="Times New Roman"/>
        </w:rPr>
        <w:t>ЕРНИГОВСКОЕ</w:t>
      </w:r>
      <w:proofErr w:type="spellEnd"/>
      <w:r w:rsidRPr="00A627B1">
        <w:rPr>
          <w:rFonts w:ascii="Times New Roman" w:hAnsi="Times New Roman" w:cs="Times New Roman"/>
        </w:rPr>
        <w:t xml:space="preserve">  ПРОХЛАДНЕНСКОГО МУНИЦИПАЛЬНОГО РАЙОНА КБР </w:t>
      </w:r>
    </w:p>
    <w:p w:rsidR="002075F5" w:rsidRPr="00A627B1" w:rsidRDefault="002075F5" w:rsidP="002075F5">
      <w:pPr>
        <w:jc w:val="center"/>
        <w:rPr>
          <w:rFonts w:ascii="Times New Roman" w:hAnsi="Times New Roman" w:cs="Times New Roman"/>
        </w:rPr>
      </w:pPr>
      <w:r w:rsidRPr="00A627B1">
        <w:rPr>
          <w:rFonts w:ascii="Times New Roman" w:hAnsi="Times New Roman" w:cs="Times New Roman"/>
        </w:rPr>
        <w:t>НА 2023- 2025 ГОДЫ»</w:t>
      </w: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2834"/>
        <w:gridCol w:w="1276"/>
        <w:gridCol w:w="1276"/>
        <w:gridCol w:w="992"/>
        <w:gridCol w:w="768"/>
        <w:gridCol w:w="780"/>
        <w:gridCol w:w="780"/>
        <w:gridCol w:w="1925"/>
      </w:tblGrid>
      <w:tr w:rsidR="002075F5" w:rsidRPr="00A627B1" w:rsidTr="00A627B1">
        <w:tc>
          <w:tcPr>
            <w:tcW w:w="567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№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A627B1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3827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2834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Исполнитель</w:t>
            </w:r>
          </w:p>
        </w:tc>
        <w:tc>
          <w:tcPr>
            <w:tcW w:w="1276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Сроки </w:t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выпол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-нения</w:t>
            </w:r>
            <w:proofErr w:type="gramEnd"/>
          </w:p>
        </w:tc>
        <w:tc>
          <w:tcPr>
            <w:tcW w:w="1276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Источники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финанси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-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627B1">
              <w:rPr>
                <w:rFonts w:ascii="Times New Roman" w:eastAsia="Calibri" w:hAnsi="Times New Roman" w:cs="Times New Roman"/>
              </w:rPr>
              <w:t>рования</w:t>
            </w:r>
            <w:proofErr w:type="spellEnd"/>
          </w:p>
        </w:tc>
        <w:tc>
          <w:tcPr>
            <w:tcW w:w="3320" w:type="dxa"/>
            <w:gridSpan w:val="4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Объем финансирования,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тыс. руб.</w:t>
            </w:r>
          </w:p>
        </w:tc>
        <w:tc>
          <w:tcPr>
            <w:tcW w:w="1925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Ожидаемые результаты</w:t>
            </w:r>
          </w:p>
        </w:tc>
      </w:tr>
      <w:tr w:rsidR="002075F5" w:rsidRPr="00A627B1" w:rsidTr="00A627B1">
        <w:tc>
          <w:tcPr>
            <w:tcW w:w="567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4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 год</w:t>
            </w: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2024 год</w:t>
            </w: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год</w:t>
            </w:r>
          </w:p>
        </w:tc>
        <w:tc>
          <w:tcPr>
            <w:tcW w:w="1925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Совершенствование нормативной правовой базы в сфере профилактики терроризма и экстремизма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Местная администрация, ОМС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текущее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627B1">
              <w:rPr>
                <w:rFonts w:ascii="Times New Roman" w:eastAsia="Calibri" w:hAnsi="Times New Roman" w:cs="Times New Roman"/>
              </w:rPr>
              <w:t>финанси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-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627B1">
              <w:rPr>
                <w:rFonts w:ascii="Times New Roman" w:eastAsia="Calibri" w:hAnsi="Times New Roman" w:cs="Times New Roman"/>
              </w:rPr>
              <w:t>рование</w:t>
            </w:r>
            <w:proofErr w:type="spell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Реализация полномочий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Разработка планов (программ) по профилактике терроризма и экстремизма 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Местная администрация, ОМС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I квартал 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г.,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2024 г.,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Организация работы в сфере профилактики терроризма и 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Изучение и внедрение положительного опыта по профилактике терроризма и экстремизма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Местная администрация,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Внедрение положительного опыта профилактики терроризма и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4.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Осуществление мер по обеспечению антитеррористической защищенности объектов (в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т.ч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. объектов с массовым пребыванием граждан). Принятие мер по устранению недостатков в антитеррористической защищенности объектов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Руководители объектов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Устранение факторов, негативно влияющих на антитеррористическую защищенность объектов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Реализация комплекса предупредительно-профилактических мер по обеспечению безопасности населения в преддверии проведения массовых публичных акций, общественно-политических, культурно-развлекательных, спортивных, зрелищных мероприятий, в том числе приуроченных к праздничным и памятным датам 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МО МВД РФ «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Прохладненский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 (по согласованию), ОУФСБ по КБР в г. Прохладном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ОВО по г. Прохладный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ОНД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Руководители объектов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Общественные объединения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Обеспечение безопасности граждан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6.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Ведение (актуализация по мере необходимости) паспортов безопасности объектов 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Руководители объектов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ОВО по г. Прохладный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ОУФСБ по КБР в г. 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Прохладном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 xml:space="preserve">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МО МВД РФ «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Прохладненский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ОНД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Обеспечение безопасности объектов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Разработка, издание и распространение предметов наглядной агитации (памятки, листовки и т.д.) по действиям населения при угрозе и возникновении чрезвычайных ситуаций террористического характера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     2025гг.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местный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бюджет</w:t>
            </w:r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Информирование населения, 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Подготовка и повышение квалификации педагогических кадров, специалистов, ответственных за работу с молодежью и общественными организациями, должностных лиц и специалистов организаций по вопросам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профилактики терроризма и организации информационно-пропагандистских мероприятий, в том числе по работе с лицами, вернувшимися из зон вооруженных конфликтов, по вопросам антитеррористической безопасности объектов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  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Руководители объектов (по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   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     2025гг. (по отдельным планам)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Повышение квалификации сотрудников по вопросам профилактики терроризма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9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Проведение тренировочных занятий с персоналом и учащимися образовательных учреждений, учреждений культуры, здравоохранения и социальной защиты по вопросам предупреждения террористических актов и правилам поведения при их возникновении 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Руководители объектов (по согласованию)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     2025гг (по отдельным планам)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Отработка навыков поведения при возникновении чрезвычайных ситуаций террористического характера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Содействие в реализации проектов, программ и инициатив молодежных и общественных организаций, физических лиц, образовательных организаций, направленных на профилактику терроризма и экстремизма, создание и распространение информационных материалов в области противодействия идеологии терроризма и экстремизма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   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     2025гг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Вовлечение граждан и институтов гражданского общества в мероприятия по профилактике терроризма и 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Проведение лекций, занятий в общеобразовательных организациях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по темам: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действия при угрозе и возникновении чрезвычайных ситуаций террористического характера;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предупреждение и минимизация последствий террористических актов;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разъяснение преступной сущности идеологии терроризма и экстремизма;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профилактика подростковой агрессии (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буллинг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скулшутинг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 т.д.)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lastRenderedPageBreak/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МО МВД РФ «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Прохладненский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ОУФСБ по КБР в г. 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Прохладном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 xml:space="preserve">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   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     2025гг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Предупреждение террористических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и экстремистских проявлений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12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Проведение мероприятий по разъяснению молодежи правовых последствий 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за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: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участие в противоправной деятельности террористической и экстремистской направленности;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участие в неформальных молодежных группировках антиобщественного и преступного толка;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заведомо ложные сообщения об актах терроризма и других правонарушениях террористической направленности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 КДН и ЗП,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СШ «Колос»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..</w:t>
            </w:r>
            <w:proofErr w:type="gramEnd"/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Предупреждение террористических и экстремистских проявлений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13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Организация и проведение практических занятий и встреч учащихся и педагогов, студентов, тренеров спортивных секций и команд спортивных школ, молодежных и детских общественных объединений с представителями правоохранительных органов, прокуратуры по профилактике экстремизма и терроризма в молодежной среде и формированию установок толерантного поведения 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ОУФСБ по КБР в г. 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Прохладном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 xml:space="preserve">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МО МВД РФ «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Прохладненский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Общественные объединения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КДН и ЗП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2025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гг.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г</w:t>
            </w:r>
            <w:proofErr w:type="spellEnd"/>
            <w:proofErr w:type="gramEnd"/>
            <w:r w:rsidRPr="00A627B1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Принятие мер по вовлечению молодежи в реализацию программ по сохранению российской культуры, исторического наследия народов страны, традиционных ремесел в целях укрепления связей между поколениями и профилактики конфликтов на национальной и религиозной основе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Привлечение молодежи к работе по профилактике терроризма и 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Принятие мер по привлечению созданных общественных советов,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представителей общественных объединений, актива населенных пунктов района, представителей традиционных конфессий к работе, проводимой в целях профилактики и противодействия терроризму и экстремизму. 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Оказание организационной, технической, правовой и информационной поддержки деятельности данных советов, общественных объединений и некоммерческих организаций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lastRenderedPageBreak/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Общественные объединения (по согласованию)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Привлечение общественности к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работе по профилактике терроризма и 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16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Организация и проведение мероприятий, посвященных Дню солидарности в борьбе с терроризмом и Дню памяти сотрудников правоохранительных органов, погибших при исполнении служебного долга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</w:tc>
      </w:tr>
      <w:tr w:rsidR="002075F5" w:rsidRPr="00A627B1" w:rsidTr="00A627B1">
        <w:trPr>
          <w:trHeight w:val="1424"/>
        </w:trPr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Проведение спортивных мероприятий под лозунгом «Спорт против террора!»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Организация в библиотеках района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lastRenderedPageBreak/>
              <w:t>книжно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- иллюстративных выставок по вопросам противодействия идеологии терроризма и экстремизма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ОМС (по согласованию),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lastRenderedPageBreak/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lastRenderedPageBreak/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19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В целях недопущения возобновления преступной деятельности со стороны лиц, отбывших наказание за совершение преступлений террористической и экстремистской направленности, реабилитации лиц, добровольно отказавшихся от участия в деятельности террористических и экстремистских организаций, и членов их семей, с привлечением представителей традиционных конфессий и институтов гражданского общества: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проводить профилактические беседы по разъяснению пагубной сущности терроризма и экстремизма;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информировать о предусмотренных законодательством мерах ответственности за участие в террористической деятельности;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- оказывать содействие в трудоустройстве, получении дополнительного профессионального образования, медицинской и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психологической помощи;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оказывать социальную помощь лицам, оказавшимся в трудной жизненной ситуации;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- оказывать консультативную помощь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специалист по социальной политике и межнациональным отношениям,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Недопущение возобновления преступной деятельности со стороны лиц, отбывших наказание за совершение преступлений террористической и экстремистской направленности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20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Организация с привлечением лидеров общественного мнения, популярных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блогеров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создания и распространения в средствах массовой информации и сети «Интернет» информационных материалов (печатных, аудиовизуальных и электронных) в области противодействия идеологии терроризма, в том числе, основанных на обращениях (призывах) лиц, отказавшихся от террористической деятельности, а также их родственников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специалист по социальной политике и межнациональным отношениям,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МО МВД РФ «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Прохладненский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 (по согласованию), ОУФСБ по КБР в г. Прохладном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Привлечение общественности к работе по профилактике терроризма и 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Осуществление мониторинга в сфере межнациональных и межрелигиозных отношений и раннего предупреждения конфликтных ситуаций в целях своевременного выявления и недопущения возникновения новых и обострения имеющихся очагов напряженности, установления и устранения причин и условий, способствовавших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совершению экстремистских деяний, минимизации их последствий, недопущения использования межнациональных противоречий и конфликтов для дестабилизации общественно-политической ситуации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специалист по социальной политике и межнациональным отношениям,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lastRenderedPageBreak/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Недопущение экстремистских проявлений в сфере межнациональных и межрелигиозных отношений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22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Создание в целях предупреждения (профилактики) экстремистских проявлений в молодежной среде площадок для реализации потенциала несовершеннолетних лиц, развитие подростковых и молодежных спортивных центров, мест интеллектуального досуга 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МКУ «Управление образования», Отдел культуры, Отдел спорта, СШ «Колос»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Привлечение молодежи к работе по профилактике терроризма и 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Реализация программ для сельской молодежи по обеспечению занятости, проведению досуга, расширению возможностей для получения профессионального образования, развитию общественного и спортивного движения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МКУ «Управление образования», Отдел культуры, Отдел спорта, СШ «Колос»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Привлечение молодежи к работе по профилактике терроризма и экстремизма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Реализация мер социальной и культурной интеграции мигрантов в российское общество, их адаптация к условиям жизни в нем 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Отдел культуры, Отдел спорта, СШ «Колос»,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МКУ «Управление образования»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Недопущение экстремистских проявлений со стороны мигрантов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25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Реализация во взаимодействии со средствами массовой информации мер в целях повышения эффективности пропаганды духовного, физического и нравственного воспитания молодежи, увеличение количества социально значимых программ, направленных на дискредитацию идеологии насилия и профилактику проявлений экстремизма, формирование установок доверия к институтам государственной власти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МКУ РГ «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Прохладненские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известия»,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Пресс-секретарь,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Отдел культуры,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Отдел спорта,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МКУ «Управление образования»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Привлечение молодежи к работе по профилактике терроризма и экстремизма</w:t>
            </w:r>
          </w:p>
        </w:tc>
      </w:tr>
      <w:tr w:rsidR="002075F5" w:rsidRPr="00A627B1" w:rsidTr="00A627B1">
        <w:trPr>
          <w:trHeight w:val="1474"/>
        </w:trPr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Размещение на Интернет-ресурсах учреждений материалов антитеррористической и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направленности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..</w:t>
            </w:r>
            <w:proofErr w:type="gramEnd"/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Информирование населения, 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Освещение в средствах массовой информации результатов деятельности исполнительных органов государственной власти, органов местного самоуправления, правоохранительных органов, других заинтересованных структур в сфере профилактики и противодействия терроризму и экстремизму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согласованию).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МО МВД РФ «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Прохладненский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» (по согласованию), ОУФСБ по </w:t>
            </w:r>
            <w:r w:rsidRPr="00A627B1">
              <w:rPr>
                <w:rFonts w:ascii="Times New Roman" w:eastAsia="Calibri" w:hAnsi="Times New Roman" w:cs="Times New Roman"/>
              </w:rPr>
              <w:lastRenderedPageBreak/>
              <w:t>КБР в г. Прохладном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(по согласованию)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Информирование населения, 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lastRenderedPageBreak/>
              <w:t>28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Организация выступлений в средствах массовой информации известных политиков, представителей культуры, спорта, духовенства по вопросам профилактики терроризма и экстремизма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Tahoma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Информирование населения, формирование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антиэкстремистской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идеологии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Проведение мониторинга средств массовой информации и информационно - телекоммуникационных сетей, включая сеть «Интернет», в целях выявления экстремистских материалов, в том числе содержащих призывы к подготовке и совершению террористических актов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Предупреждение террористических и экстремистских проявлений</w:t>
            </w:r>
          </w:p>
        </w:tc>
      </w:tr>
      <w:tr w:rsidR="002075F5" w:rsidRPr="00A627B1" w:rsidTr="00A627B1">
        <w:tc>
          <w:tcPr>
            <w:tcW w:w="567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3827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Совершенствование мер по ограничению доступа к информационным ресурсам в информационно - телекоммуникационных сетях, включая сеть «Интернет», распространяющим экстремистскую идеологию</w:t>
            </w:r>
          </w:p>
        </w:tc>
        <w:tc>
          <w:tcPr>
            <w:tcW w:w="2834" w:type="dxa"/>
          </w:tcPr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«КДЦ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МКУК «Саратовский клуб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>»</w:t>
            </w:r>
          </w:p>
          <w:p w:rsidR="002075F5" w:rsidRPr="00A627B1" w:rsidRDefault="002075F5" w:rsidP="002075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ОМС (по согласованию).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–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гг.</w:t>
            </w: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текущее </w:t>
            </w:r>
            <w:r w:rsidRPr="00A627B1">
              <w:rPr>
                <w:rFonts w:ascii="Times New Roman" w:eastAsia="Calibri" w:hAnsi="Times New Roman" w:cs="Times New Roman"/>
              </w:rPr>
              <w:br/>
            </w:r>
            <w:proofErr w:type="spellStart"/>
            <w:proofErr w:type="gramStart"/>
            <w:r w:rsidRPr="00A627B1">
              <w:rPr>
                <w:rFonts w:ascii="Times New Roman" w:eastAsia="Calibri" w:hAnsi="Times New Roman" w:cs="Times New Roman"/>
              </w:rPr>
              <w:t>финанси-рование</w:t>
            </w:r>
            <w:proofErr w:type="spellEnd"/>
            <w:proofErr w:type="gramEnd"/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Ограничение доступа к информационным ресурсам, распространяющим экстремистскую идеологию</w:t>
            </w:r>
          </w:p>
        </w:tc>
      </w:tr>
      <w:tr w:rsidR="002075F5" w:rsidRPr="00A627B1" w:rsidTr="00A627B1">
        <w:tc>
          <w:tcPr>
            <w:tcW w:w="4394" w:type="dxa"/>
            <w:gridSpan w:val="2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Всего по программе:</w:t>
            </w:r>
          </w:p>
        </w:tc>
        <w:tc>
          <w:tcPr>
            <w:tcW w:w="28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Tahoma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992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6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78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925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A627B1" w:rsidRDefault="00A627B1" w:rsidP="00A627B1">
      <w:pPr>
        <w:spacing w:after="0"/>
        <w:rPr>
          <w:rFonts w:ascii="Times New Roman" w:hAnsi="Times New Roman" w:cs="Times New Roman"/>
          <w:szCs w:val="24"/>
        </w:rPr>
      </w:pP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>Приложение № 2</w:t>
      </w: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 xml:space="preserve">к </w:t>
      </w:r>
      <w:r w:rsidRPr="00A627B1">
        <w:rPr>
          <w:rFonts w:ascii="Times New Roman" w:eastAsia="BatangChe" w:hAnsi="Times New Roman" w:cs="Times New Roman"/>
          <w:sz w:val="20"/>
          <w:szCs w:val="24"/>
        </w:rPr>
        <w:t xml:space="preserve">муниципальной программе </w:t>
      </w:r>
      <w:r w:rsidRPr="00A627B1">
        <w:rPr>
          <w:rFonts w:ascii="Times New Roman" w:hAnsi="Times New Roman" w:cs="Times New Roman"/>
          <w:sz w:val="20"/>
          <w:szCs w:val="24"/>
        </w:rPr>
        <w:t xml:space="preserve">«Профилактика терроризма и </w:t>
      </w: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 xml:space="preserve">экстремизма </w:t>
      </w:r>
      <w:proofErr w:type="gramStart"/>
      <w:r w:rsidRPr="00A627B1">
        <w:rPr>
          <w:rFonts w:ascii="Times New Roman" w:hAnsi="Times New Roman" w:cs="Times New Roman"/>
          <w:sz w:val="20"/>
          <w:szCs w:val="24"/>
        </w:rPr>
        <w:t>в</w:t>
      </w:r>
      <w:proofErr w:type="gramEnd"/>
      <w:r w:rsidRPr="00A627B1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с.п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>.</w:t>
      </w:r>
      <w:r w:rsidRPr="00A627B1">
        <w:rPr>
          <w:rFonts w:ascii="Times New Roman" w:eastAsia="Calibri" w:hAnsi="Times New Roman" w:cs="Times New Roman"/>
          <w:sz w:val="20"/>
          <w:szCs w:val="24"/>
        </w:rPr>
        <w:t xml:space="preserve"> Черниговское</w:t>
      </w:r>
      <w:r w:rsidR="00A627B1" w:rsidRPr="00A627B1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 xml:space="preserve"> муниципального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районаКБР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 xml:space="preserve"> </w:t>
      </w:r>
    </w:p>
    <w:p w:rsidR="002075F5" w:rsidRDefault="002075F5" w:rsidP="00A627B1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>на 2023 - 2025</w:t>
      </w:r>
      <w:r w:rsidR="00A627B1">
        <w:rPr>
          <w:rFonts w:ascii="Times New Roman" w:hAnsi="Times New Roman" w:cs="Times New Roman"/>
          <w:sz w:val="20"/>
          <w:szCs w:val="24"/>
        </w:rPr>
        <w:t xml:space="preserve"> годы»</w:t>
      </w:r>
    </w:p>
    <w:p w:rsidR="00A627B1" w:rsidRPr="00A627B1" w:rsidRDefault="00A627B1" w:rsidP="00A627B1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2075F5" w:rsidRPr="00A627B1" w:rsidRDefault="002075F5" w:rsidP="002075F5">
      <w:pPr>
        <w:jc w:val="center"/>
        <w:rPr>
          <w:rFonts w:ascii="Times New Roman" w:eastAsia="BatangChe" w:hAnsi="Times New Roman" w:cs="Times New Roman"/>
        </w:rPr>
      </w:pPr>
      <w:r w:rsidRPr="00A627B1">
        <w:rPr>
          <w:rFonts w:ascii="Times New Roman" w:hAnsi="Times New Roman" w:cs="Times New Roman"/>
        </w:rPr>
        <w:t xml:space="preserve">РЕСУРСНОЕ ОБЕСПЕЧЕНИЕ РЕАЛИЗАЦИИ </w:t>
      </w:r>
      <w:r w:rsidRPr="00A627B1">
        <w:rPr>
          <w:rFonts w:ascii="Times New Roman" w:eastAsia="BatangChe" w:hAnsi="Times New Roman" w:cs="Times New Roman"/>
        </w:rPr>
        <w:t>МУНИЦИПАЛЬНОЙ ПРОГРАММЫ</w:t>
      </w:r>
    </w:p>
    <w:p w:rsidR="002075F5" w:rsidRPr="00A627B1" w:rsidRDefault="002075F5" w:rsidP="002075F5">
      <w:pPr>
        <w:ind w:left="1134"/>
        <w:jc w:val="center"/>
        <w:rPr>
          <w:rFonts w:ascii="Times New Roman" w:hAnsi="Times New Roman" w:cs="Times New Roman"/>
        </w:rPr>
      </w:pPr>
      <w:r w:rsidRPr="00A627B1">
        <w:rPr>
          <w:rFonts w:ascii="Times New Roman" w:hAnsi="Times New Roman" w:cs="Times New Roman"/>
        </w:rPr>
        <w:t>«ПРОФИЛАКТИКА ТЕРРОРИЗМА И ЭКСТРЕМИЗМА В С.П.</w:t>
      </w:r>
      <w:proofErr w:type="gramStart"/>
      <w:r w:rsidRPr="00A627B1">
        <w:rPr>
          <w:rFonts w:ascii="Times New Roman" w:hAnsi="Times New Roman" w:cs="Times New Roman"/>
        </w:rPr>
        <w:t>ЧЕРНИГОВСКОЕ</w:t>
      </w:r>
      <w:proofErr w:type="gramEnd"/>
      <w:r w:rsidRPr="00A627B1">
        <w:rPr>
          <w:rFonts w:ascii="Times New Roman" w:hAnsi="Times New Roman" w:cs="Times New Roman"/>
        </w:rPr>
        <w:t xml:space="preserve"> ПРОХЛАДНЕНСКОГО МУНИЦИПАЛЬНОГО РАЙОНА КБР  НА 2023 - 2025 ГОДЫ»</w:t>
      </w:r>
    </w:p>
    <w:tbl>
      <w:tblPr>
        <w:tblW w:w="14811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3974"/>
        <w:gridCol w:w="2551"/>
        <w:gridCol w:w="709"/>
        <w:gridCol w:w="709"/>
        <w:gridCol w:w="1378"/>
        <w:gridCol w:w="993"/>
        <w:gridCol w:w="1134"/>
        <w:gridCol w:w="1094"/>
        <w:gridCol w:w="606"/>
      </w:tblGrid>
      <w:tr w:rsidR="002075F5" w:rsidRPr="00A627B1" w:rsidTr="002075F5">
        <w:tc>
          <w:tcPr>
            <w:tcW w:w="1663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Статус</w:t>
            </w:r>
          </w:p>
        </w:tc>
        <w:tc>
          <w:tcPr>
            <w:tcW w:w="3974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Наименование программы, подпрограммы программы, основного мероприятия</w:t>
            </w:r>
          </w:p>
        </w:tc>
        <w:tc>
          <w:tcPr>
            <w:tcW w:w="2551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ГРБС ответственный исполнитель</w:t>
            </w:r>
          </w:p>
        </w:tc>
        <w:tc>
          <w:tcPr>
            <w:tcW w:w="3789" w:type="dxa"/>
            <w:gridSpan w:val="4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Код бюджетной классификации</w:t>
            </w:r>
          </w:p>
        </w:tc>
        <w:tc>
          <w:tcPr>
            <w:tcW w:w="2834" w:type="dxa"/>
            <w:gridSpan w:val="3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Объемы бюджетных ассигнований, тыс. руб.</w:t>
            </w:r>
          </w:p>
        </w:tc>
      </w:tr>
      <w:tr w:rsidR="002075F5" w:rsidRPr="00A627B1" w:rsidTr="002075F5">
        <w:tc>
          <w:tcPr>
            <w:tcW w:w="1663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74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Глава</w:t>
            </w:r>
          </w:p>
        </w:tc>
        <w:tc>
          <w:tcPr>
            <w:tcW w:w="709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627B1">
              <w:rPr>
                <w:rFonts w:ascii="Times New Roman" w:eastAsia="Calibri" w:hAnsi="Times New Roman" w:cs="Times New Roman"/>
              </w:rPr>
              <w:t>РдПр</w:t>
            </w:r>
            <w:proofErr w:type="spellEnd"/>
          </w:p>
        </w:tc>
        <w:tc>
          <w:tcPr>
            <w:tcW w:w="1378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КЦСР</w:t>
            </w:r>
          </w:p>
        </w:tc>
        <w:tc>
          <w:tcPr>
            <w:tcW w:w="993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Группы ВР</w:t>
            </w:r>
          </w:p>
        </w:tc>
        <w:tc>
          <w:tcPr>
            <w:tcW w:w="11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2023 год</w:t>
            </w:r>
          </w:p>
        </w:tc>
        <w:tc>
          <w:tcPr>
            <w:tcW w:w="1094" w:type="dxa"/>
          </w:tcPr>
          <w:p w:rsidR="002075F5" w:rsidRPr="00A627B1" w:rsidRDefault="002075F5" w:rsidP="00D75230">
            <w:pPr>
              <w:ind w:right="-108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2024 год</w:t>
            </w:r>
          </w:p>
        </w:tc>
        <w:tc>
          <w:tcPr>
            <w:tcW w:w="60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2025 год</w:t>
            </w:r>
          </w:p>
        </w:tc>
      </w:tr>
      <w:tr w:rsidR="002075F5" w:rsidRPr="00A627B1" w:rsidTr="002075F5">
        <w:tc>
          <w:tcPr>
            <w:tcW w:w="1663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Муниципальная программа </w:t>
            </w:r>
          </w:p>
        </w:tc>
        <w:tc>
          <w:tcPr>
            <w:tcW w:w="3974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Профилактика терроризма и экстремизма в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ерниговскоеПрохладненского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муниципального районе КБР на 2023 - 2025 годы</w:t>
            </w:r>
          </w:p>
        </w:tc>
        <w:tc>
          <w:tcPr>
            <w:tcW w:w="2551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Местная администрация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.Ч</w:t>
            </w:r>
            <w:proofErr w:type="gramEnd"/>
            <w:r w:rsidRPr="00A627B1">
              <w:rPr>
                <w:rFonts w:ascii="Times New Roman" w:eastAsia="Calibri" w:hAnsi="Times New Roman" w:cs="Times New Roman"/>
              </w:rPr>
              <w:t>ерниговскоеПрохладненского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муниципального района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Всего: </w:t>
            </w:r>
            <w:r w:rsidRPr="00A627B1">
              <w:rPr>
                <w:rFonts w:ascii="Times New Roman" w:eastAsia="Tahoma" w:hAnsi="Times New Roman" w:cs="Times New Roman"/>
              </w:rPr>
              <w:t xml:space="preserve">1 </w:t>
            </w:r>
            <w:r w:rsidRPr="00A627B1">
              <w:rPr>
                <w:rFonts w:ascii="Times New Roman" w:eastAsia="Calibri" w:hAnsi="Times New Roman" w:cs="Times New Roman"/>
              </w:rPr>
              <w:t>тыс. руб.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703</w:t>
            </w:r>
          </w:p>
        </w:tc>
        <w:tc>
          <w:tcPr>
            <w:tcW w:w="709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0707</w:t>
            </w:r>
          </w:p>
        </w:tc>
        <w:tc>
          <w:tcPr>
            <w:tcW w:w="1378" w:type="dxa"/>
          </w:tcPr>
          <w:p w:rsidR="002075F5" w:rsidRPr="00A627B1" w:rsidRDefault="002075F5" w:rsidP="00D75230">
            <w:pPr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0240199997</w:t>
            </w:r>
          </w:p>
        </w:tc>
        <w:tc>
          <w:tcPr>
            <w:tcW w:w="993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Tahoma" w:hAnsi="Times New Roman" w:cs="Times New Roman"/>
              </w:rPr>
            </w:pPr>
            <w:r w:rsidRPr="00A627B1">
              <w:rPr>
                <w:rFonts w:ascii="Times New Roman" w:eastAsia="Tahoma" w:hAnsi="Times New Roman" w:cs="Times New Roman"/>
              </w:rPr>
              <w:t>0</w:t>
            </w:r>
          </w:p>
        </w:tc>
        <w:tc>
          <w:tcPr>
            <w:tcW w:w="109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Tahoma" w:hAnsi="Times New Roman" w:cs="Times New Roman"/>
              </w:rPr>
            </w:pPr>
            <w:r w:rsidRPr="00A627B1">
              <w:rPr>
                <w:rFonts w:ascii="Times New Roman" w:eastAsia="Tahoma" w:hAnsi="Times New Roman" w:cs="Times New Roman"/>
              </w:rPr>
              <w:t>0,5</w:t>
            </w:r>
          </w:p>
        </w:tc>
        <w:tc>
          <w:tcPr>
            <w:tcW w:w="60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2075F5" w:rsidRPr="00A627B1" w:rsidTr="002075F5">
        <w:tc>
          <w:tcPr>
            <w:tcW w:w="1663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Основное мероприятие </w:t>
            </w:r>
          </w:p>
        </w:tc>
        <w:tc>
          <w:tcPr>
            <w:tcW w:w="3974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Разработка, издание и распространение предметов наглядной агитации (памятки, листовки и т.д.) по действиям населения при угрозе и возникновении чрезвычайных ситуаций террористического характера</w:t>
            </w:r>
          </w:p>
        </w:tc>
        <w:tc>
          <w:tcPr>
            <w:tcW w:w="2551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 xml:space="preserve">Местная администрация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с.п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. </w:t>
            </w:r>
            <w:proofErr w:type="gramStart"/>
            <w:r w:rsidRPr="00A627B1">
              <w:rPr>
                <w:rFonts w:ascii="Times New Roman" w:eastAsia="Calibri" w:hAnsi="Times New Roman" w:cs="Times New Roman"/>
              </w:rPr>
              <w:t>Черниговское</w:t>
            </w:r>
            <w:proofErr w:type="gramEnd"/>
            <w:r w:rsidR="00A627B1" w:rsidRPr="00A627B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627B1">
              <w:rPr>
                <w:rFonts w:ascii="Times New Roman" w:eastAsia="Calibri" w:hAnsi="Times New Roman" w:cs="Times New Roman"/>
              </w:rPr>
              <w:t>Прохладненского</w:t>
            </w:r>
            <w:proofErr w:type="spellEnd"/>
            <w:r w:rsidRPr="00A627B1">
              <w:rPr>
                <w:rFonts w:ascii="Times New Roman" w:eastAsia="Calibri" w:hAnsi="Times New Roman" w:cs="Times New Roman"/>
              </w:rPr>
              <w:t xml:space="preserve"> муниципального района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Вс</w:t>
            </w:r>
            <w:r w:rsidR="00A627B1" w:rsidRPr="00A627B1">
              <w:rPr>
                <w:rFonts w:ascii="Times New Roman" w:eastAsia="Calibri" w:hAnsi="Times New Roman" w:cs="Times New Roman"/>
              </w:rPr>
              <w:t>его: 1</w:t>
            </w:r>
            <w:r w:rsidRPr="00A627B1">
              <w:rPr>
                <w:rFonts w:ascii="Times New Roman" w:eastAsia="Calibri" w:hAnsi="Times New Roman" w:cs="Times New Roman"/>
              </w:rPr>
              <w:t xml:space="preserve"> тыс. руб.</w:t>
            </w:r>
          </w:p>
        </w:tc>
        <w:tc>
          <w:tcPr>
            <w:tcW w:w="709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703</w:t>
            </w:r>
          </w:p>
        </w:tc>
        <w:tc>
          <w:tcPr>
            <w:tcW w:w="709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0707</w:t>
            </w:r>
          </w:p>
        </w:tc>
        <w:tc>
          <w:tcPr>
            <w:tcW w:w="1378" w:type="dxa"/>
          </w:tcPr>
          <w:p w:rsidR="002075F5" w:rsidRPr="00A627B1" w:rsidRDefault="002075F5" w:rsidP="00D75230">
            <w:pPr>
              <w:ind w:left="-6" w:right="-69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0240199997</w:t>
            </w:r>
          </w:p>
        </w:tc>
        <w:tc>
          <w:tcPr>
            <w:tcW w:w="993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094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60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27B1">
              <w:rPr>
                <w:rFonts w:ascii="Times New Roman" w:eastAsia="Calibri" w:hAnsi="Times New Roman" w:cs="Times New Roman"/>
              </w:rPr>
              <w:t>0,5</w:t>
            </w:r>
          </w:p>
        </w:tc>
      </w:tr>
    </w:tbl>
    <w:p w:rsidR="002075F5" w:rsidRPr="002075F5" w:rsidRDefault="002075F5" w:rsidP="00A627B1">
      <w:pPr>
        <w:spacing w:after="0"/>
        <w:rPr>
          <w:rFonts w:ascii="Times New Roman" w:hAnsi="Times New Roman" w:cs="Times New Roman"/>
          <w:szCs w:val="24"/>
        </w:rPr>
      </w:pP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>Приложение № 3</w:t>
      </w: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 xml:space="preserve">к </w:t>
      </w:r>
      <w:r w:rsidRPr="00A627B1">
        <w:rPr>
          <w:rFonts w:ascii="Times New Roman" w:eastAsia="BatangChe" w:hAnsi="Times New Roman" w:cs="Times New Roman"/>
          <w:sz w:val="20"/>
          <w:szCs w:val="24"/>
        </w:rPr>
        <w:t xml:space="preserve">муниципальной программе </w:t>
      </w:r>
      <w:r w:rsidRPr="00A627B1">
        <w:rPr>
          <w:rFonts w:ascii="Times New Roman" w:hAnsi="Times New Roman" w:cs="Times New Roman"/>
          <w:sz w:val="20"/>
          <w:szCs w:val="24"/>
        </w:rPr>
        <w:t xml:space="preserve">«Профилактика терроризма и </w:t>
      </w:r>
    </w:p>
    <w:p w:rsidR="002075F5" w:rsidRPr="00A627B1" w:rsidRDefault="002075F5" w:rsidP="002075F5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 xml:space="preserve">экстремизма в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с.п</w:t>
      </w:r>
      <w:proofErr w:type="gramStart"/>
      <w:r w:rsidRPr="00A627B1">
        <w:rPr>
          <w:rFonts w:ascii="Times New Roman" w:hAnsi="Times New Roman" w:cs="Times New Roman"/>
          <w:sz w:val="20"/>
          <w:szCs w:val="24"/>
        </w:rPr>
        <w:t>.Ч</w:t>
      </w:r>
      <w:proofErr w:type="gramEnd"/>
      <w:r w:rsidRPr="00A627B1">
        <w:rPr>
          <w:rFonts w:ascii="Times New Roman" w:hAnsi="Times New Roman" w:cs="Times New Roman"/>
          <w:sz w:val="20"/>
          <w:szCs w:val="24"/>
        </w:rPr>
        <w:t>ерниговское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 xml:space="preserve"> муниципального </w:t>
      </w:r>
      <w:proofErr w:type="spellStart"/>
      <w:r w:rsidRPr="00A627B1">
        <w:rPr>
          <w:rFonts w:ascii="Times New Roman" w:hAnsi="Times New Roman" w:cs="Times New Roman"/>
          <w:sz w:val="20"/>
          <w:szCs w:val="24"/>
        </w:rPr>
        <w:t>районаКБР</w:t>
      </w:r>
      <w:proofErr w:type="spellEnd"/>
      <w:r w:rsidRPr="00A627B1">
        <w:rPr>
          <w:rFonts w:ascii="Times New Roman" w:hAnsi="Times New Roman" w:cs="Times New Roman"/>
          <w:sz w:val="20"/>
          <w:szCs w:val="24"/>
        </w:rPr>
        <w:t xml:space="preserve"> </w:t>
      </w:r>
    </w:p>
    <w:p w:rsidR="002075F5" w:rsidRPr="002075F5" w:rsidRDefault="002075F5" w:rsidP="002075F5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A627B1">
        <w:rPr>
          <w:rFonts w:ascii="Times New Roman" w:hAnsi="Times New Roman" w:cs="Times New Roman"/>
          <w:sz w:val="20"/>
          <w:szCs w:val="24"/>
        </w:rPr>
        <w:t>на 2023 - 2025 годы»</w:t>
      </w:r>
    </w:p>
    <w:p w:rsidR="002075F5" w:rsidRPr="002075F5" w:rsidRDefault="002075F5" w:rsidP="002075F5">
      <w:pPr>
        <w:rPr>
          <w:rFonts w:ascii="Times New Roman" w:hAnsi="Times New Roman" w:cs="Times New Roman"/>
          <w:sz w:val="24"/>
          <w:szCs w:val="24"/>
        </w:rPr>
      </w:pPr>
    </w:p>
    <w:p w:rsidR="002075F5" w:rsidRPr="00A627B1" w:rsidRDefault="002075F5" w:rsidP="002075F5">
      <w:pPr>
        <w:jc w:val="center"/>
        <w:rPr>
          <w:rFonts w:ascii="Times New Roman" w:eastAsia="BatangChe" w:hAnsi="Times New Roman" w:cs="Times New Roman"/>
          <w:szCs w:val="24"/>
        </w:rPr>
      </w:pPr>
      <w:r w:rsidRPr="00A627B1">
        <w:rPr>
          <w:rFonts w:ascii="Times New Roman" w:hAnsi="Times New Roman" w:cs="Times New Roman"/>
          <w:szCs w:val="24"/>
        </w:rPr>
        <w:t xml:space="preserve">СВЕДЕНИЯ О ПОКАЗАТЕЛЯХ (ИНДИКАТОРАХ) </w:t>
      </w:r>
      <w:r w:rsidRPr="00A627B1">
        <w:rPr>
          <w:rFonts w:ascii="Times New Roman" w:eastAsia="BatangChe" w:hAnsi="Times New Roman" w:cs="Times New Roman"/>
          <w:szCs w:val="24"/>
        </w:rPr>
        <w:t xml:space="preserve">МУНИЦИПАЛЬНОЙ ПРОГРАММЫ </w:t>
      </w:r>
    </w:p>
    <w:p w:rsidR="002075F5" w:rsidRPr="00A627B1" w:rsidRDefault="002075F5" w:rsidP="002075F5">
      <w:pPr>
        <w:ind w:left="709"/>
        <w:jc w:val="center"/>
        <w:rPr>
          <w:rFonts w:ascii="Times New Roman" w:hAnsi="Times New Roman" w:cs="Times New Roman"/>
          <w:szCs w:val="24"/>
        </w:rPr>
      </w:pPr>
      <w:r w:rsidRPr="00A627B1">
        <w:rPr>
          <w:rFonts w:ascii="Times New Roman" w:hAnsi="Times New Roman" w:cs="Times New Roman"/>
          <w:szCs w:val="24"/>
        </w:rPr>
        <w:t xml:space="preserve">«ПРОФИЛАКТИКА ТЕРРОРИЗМА И ЭКСТРЕМИЗМА В </w:t>
      </w:r>
      <w:proofErr w:type="spellStart"/>
      <w:r w:rsidRPr="00A627B1">
        <w:rPr>
          <w:rFonts w:ascii="Times New Roman" w:hAnsi="Times New Roman" w:cs="Times New Roman"/>
          <w:szCs w:val="24"/>
        </w:rPr>
        <w:t>с.п</w:t>
      </w:r>
      <w:proofErr w:type="gramStart"/>
      <w:r w:rsidRPr="00A627B1">
        <w:rPr>
          <w:rFonts w:ascii="Times New Roman" w:hAnsi="Times New Roman" w:cs="Times New Roman"/>
          <w:szCs w:val="24"/>
        </w:rPr>
        <w:t>.Ч</w:t>
      </w:r>
      <w:proofErr w:type="gramEnd"/>
      <w:r w:rsidRPr="00A627B1">
        <w:rPr>
          <w:rFonts w:ascii="Times New Roman" w:hAnsi="Times New Roman" w:cs="Times New Roman"/>
          <w:szCs w:val="24"/>
        </w:rPr>
        <w:t>ЕРНИГОВСКОЕ</w:t>
      </w:r>
      <w:proofErr w:type="spellEnd"/>
      <w:r w:rsidRPr="00A627B1">
        <w:rPr>
          <w:rFonts w:ascii="Times New Roman" w:hAnsi="Times New Roman" w:cs="Times New Roman"/>
          <w:szCs w:val="24"/>
        </w:rPr>
        <w:t xml:space="preserve"> ПРОХЛАДНЕНСКОГО МУНИЦИПАЛЬНОГО РАЙОНА КБР НА 2023 - 2025 ГОДЫ» И ИХ ЗНАЧЕНИЯХ</w:t>
      </w:r>
    </w:p>
    <w:tbl>
      <w:tblPr>
        <w:tblW w:w="0" w:type="auto"/>
        <w:tblInd w:w="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4313"/>
        <w:gridCol w:w="2000"/>
        <w:gridCol w:w="1273"/>
        <w:gridCol w:w="1273"/>
        <w:gridCol w:w="1273"/>
        <w:gridCol w:w="3033"/>
      </w:tblGrid>
      <w:tr w:rsidR="002075F5" w:rsidRPr="00A627B1" w:rsidTr="00D75230">
        <w:tc>
          <w:tcPr>
            <w:tcW w:w="675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№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proofErr w:type="gramStart"/>
            <w:r w:rsidRPr="00A627B1">
              <w:rPr>
                <w:rFonts w:ascii="Times New Roman" w:eastAsia="Calibri" w:hAnsi="Times New Roman" w:cs="Times New Roman"/>
                <w:szCs w:val="24"/>
              </w:rPr>
              <w:t>п</w:t>
            </w:r>
            <w:proofErr w:type="gramEnd"/>
            <w:r w:rsidRPr="00A627B1">
              <w:rPr>
                <w:rFonts w:ascii="Times New Roman" w:eastAsia="Calibri" w:hAnsi="Times New Roman" w:cs="Times New Roman"/>
                <w:szCs w:val="24"/>
              </w:rPr>
              <w:t>/п</w:t>
            </w:r>
          </w:p>
        </w:tc>
        <w:tc>
          <w:tcPr>
            <w:tcW w:w="4678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2126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Единица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измерения</w:t>
            </w:r>
          </w:p>
        </w:tc>
        <w:tc>
          <w:tcPr>
            <w:tcW w:w="4111" w:type="dxa"/>
            <w:gridSpan w:val="3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Значение показателей</w:t>
            </w:r>
          </w:p>
        </w:tc>
        <w:tc>
          <w:tcPr>
            <w:tcW w:w="3196" w:type="dxa"/>
            <w:vMerge w:val="restart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 xml:space="preserve">Отношение </w:t>
            </w:r>
            <w:proofErr w:type="gramStart"/>
            <w:r w:rsidRPr="00A627B1">
              <w:rPr>
                <w:rFonts w:ascii="Times New Roman" w:eastAsia="Calibri" w:hAnsi="Times New Roman" w:cs="Times New Roman"/>
                <w:szCs w:val="24"/>
              </w:rPr>
              <w:t>значения показателя последнего года реализации программы</w:t>
            </w:r>
            <w:proofErr w:type="gramEnd"/>
            <w:r w:rsidRPr="00A627B1">
              <w:rPr>
                <w:rFonts w:ascii="Times New Roman" w:eastAsia="Calibri" w:hAnsi="Times New Roman" w:cs="Times New Roman"/>
                <w:szCs w:val="24"/>
              </w:rPr>
              <w:t xml:space="preserve"> к отчетному</w:t>
            </w:r>
          </w:p>
        </w:tc>
      </w:tr>
      <w:tr w:rsidR="002075F5" w:rsidRPr="00A627B1" w:rsidTr="00D75230">
        <w:tc>
          <w:tcPr>
            <w:tcW w:w="675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678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126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2023 год</w:t>
            </w: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2024 год</w:t>
            </w:r>
          </w:p>
        </w:tc>
        <w:tc>
          <w:tcPr>
            <w:tcW w:w="1371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2025 год</w:t>
            </w:r>
          </w:p>
        </w:tc>
        <w:tc>
          <w:tcPr>
            <w:tcW w:w="3196" w:type="dxa"/>
            <w:vMerge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2075F5" w:rsidRPr="00A627B1" w:rsidTr="00D75230">
        <w:tc>
          <w:tcPr>
            <w:tcW w:w="675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1.</w:t>
            </w:r>
          </w:p>
        </w:tc>
        <w:tc>
          <w:tcPr>
            <w:tcW w:w="4678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Количество совершенных террористических актов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допущено = 0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не допущено = 1</w:t>
            </w: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1371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3196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недопущение совершения террористических актов</w:t>
            </w:r>
          </w:p>
        </w:tc>
      </w:tr>
      <w:tr w:rsidR="002075F5" w:rsidRPr="00A627B1" w:rsidTr="00D75230">
        <w:tc>
          <w:tcPr>
            <w:tcW w:w="675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2.</w:t>
            </w:r>
          </w:p>
        </w:tc>
        <w:tc>
          <w:tcPr>
            <w:tcW w:w="4678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Количество преступлений террористической и экстремистской направленности</w:t>
            </w:r>
          </w:p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допущено = 0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не допущено = 1</w:t>
            </w: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1371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3196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 xml:space="preserve">недопущение совершения преступлений террористической и экстремистской направленности </w:t>
            </w:r>
          </w:p>
        </w:tc>
      </w:tr>
      <w:tr w:rsidR="002075F5" w:rsidRPr="00A627B1" w:rsidTr="00D75230">
        <w:tc>
          <w:tcPr>
            <w:tcW w:w="675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3.</w:t>
            </w:r>
          </w:p>
        </w:tc>
        <w:tc>
          <w:tcPr>
            <w:tcW w:w="4678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Количество заведомо ложных сообщений с угрозами террористического характера</w:t>
            </w:r>
          </w:p>
        </w:tc>
        <w:tc>
          <w:tcPr>
            <w:tcW w:w="2126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допущено = 0</w:t>
            </w:r>
          </w:p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не допущено = 1</w:t>
            </w: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1370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1371" w:type="dxa"/>
          </w:tcPr>
          <w:p w:rsidR="002075F5" w:rsidRPr="00A627B1" w:rsidRDefault="002075F5" w:rsidP="00D75230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3196" w:type="dxa"/>
          </w:tcPr>
          <w:p w:rsidR="002075F5" w:rsidRPr="00A627B1" w:rsidRDefault="002075F5" w:rsidP="00D75230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A627B1">
              <w:rPr>
                <w:rFonts w:ascii="Times New Roman" w:eastAsia="Calibri" w:hAnsi="Times New Roman" w:cs="Times New Roman"/>
                <w:szCs w:val="24"/>
              </w:rPr>
              <w:t>недопущение заведомо ложных сообщений об угрозах террористического характера</w:t>
            </w:r>
          </w:p>
        </w:tc>
      </w:tr>
    </w:tbl>
    <w:p w:rsidR="002075F5" w:rsidRPr="002075F5" w:rsidRDefault="002075F5" w:rsidP="002075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75F5" w:rsidRPr="002075F5" w:rsidRDefault="002075F5" w:rsidP="002075F5">
      <w:pPr>
        <w:rPr>
          <w:rFonts w:ascii="Times New Roman" w:hAnsi="Times New Roman" w:cs="Times New Roman"/>
          <w:sz w:val="24"/>
          <w:szCs w:val="24"/>
        </w:rPr>
      </w:pPr>
    </w:p>
    <w:p w:rsidR="002075F5" w:rsidRPr="002075F5" w:rsidRDefault="002075F5" w:rsidP="002075F5">
      <w:pPr>
        <w:rPr>
          <w:rFonts w:ascii="Times New Roman" w:hAnsi="Times New Roman" w:cs="Times New Roman"/>
          <w:sz w:val="24"/>
          <w:szCs w:val="24"/>
        </w:rPr>
      </w:pPr>
    </w:p>
    <w:p w:rsidR="002075F5" w:rsidRPr="002075F5" w:rsidRDefault="002075F5" w:rsidP="002075F5">
      <w:pPr>
        <w:rPr>
          <w:rFonts w:ascii="Times New Roman" w:hAnsi="Times New Roman" w:cs="Times New Roman"/>
          <w:sz w:val="24"/>
          <w:szCs w:val="24"/>
        </w:rPr>
      </w:pPr>
    </w:p>
    <w:p w:rsidR="002075F5" w:rsidRPr="002075F5" w:rsidRDefault="002075F5" w:rsidP="002075F5">
      <w:pPr>
        <w:rPr>
          <w:rFonts w:ascii="Times New Roman" w:hAnsi="Times New Roman" w:cs="Times New Roman"/>
          <w:sz w:val="24"/>
          <w:szCs w:val="24"/>
        </w:rPr>
      </w:pPr>
    </w:p>
    <w:p w:rsidR="002075F5" w:rsidRPr="002075F5" w:rsidRDefault="002075F5" w:rsidP="002075F5">
      <w:pPr>
        <w:rPr>
          <w:rFonts w:ascii="Times New Roman" w:hAnsi="Times New Roman" w:cs="Times New Roman"/>
          <w:sz w:val="24"/>
          <w:szCs w:val="24"/>
        </w:rPr>
      </w:pPr>
    </w:p>
    <w:p w:rsidR="002075F5" w:rsidRPr="002075F5" w:rsidRDefault="002075F5" w:rsidP="002075F5">
      <w:pPr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614B5" w:rsidRPr="002075F5" w:rsidRDefault="00F614B5" w:rsidP="00F614B5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F1585A" w:rsidRPr="002075F5" w:rsidRDefault="00F1585A" w:rsidP="00F614B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sectPr w:rsidR="00F1585A" w:rsidRPr="002075F5" w:rsidSect="002075F5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F72" w:rsidRDefault="00BE0F72" w:rsidP="0077259C">
      <w:pPr>
        <w:spacing w:after="0" w:line="240" w:lineRule="auto"/>
      </w:pPr>
      <w:r>
        <w:separator/>
      </w:r>
    </w:p>
  </w:endnote>
  <w:endnote w:type="continuationSeparator" w:id="0">
    <w:p w:rsidR="00BE0F72" w:rsidRDefault="00BE0F72" w:rsidP="0077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F72" w:rsidRDefault="00BE0F72" w:rsidP="0077259C">
      <w:pPr>
        <w:spacing w:after="0" w:line="240" w:lineRule="auto"/>
      </w:pPr>
      <w:r>
        <w:separator/>
      </w:r>
    </w:p>
  </w:footnote>
  <w:footnote w:type="continuationSeparator" w:id="0">
    <w:p w:rsidR="00BE0F72" w:rsidRDefault="00BE0F72" w:rsidP="00772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187647"/>
      <w:docPartObj>
        <w:docPartGallery w:val="Page Numbers (Top of Page)"/>
        <w:docPartUnique/>
      </w:docPartObj>
    </w:sdtPr>
    <w:sdtEndPr/>
    <w:sdtContent>
      <w:p w:rsidR="00005440" w:rsidRDefault="000054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193">
          <w:rPr>
            <w:noProof/>
          </w:rPr>
          <w:t>2</w:t>
        </w:r>
        <w:r>
          <w:fldChar w:fldCharType="end"/>
        </w:r>
      </w:p>
    </w:sdtContent>
  </w:sdt>
  <w:p w:rsidR="00005440" w:rsidRDefault="00005440">
    <w:pPr>
      <w:pStyle w:val="a5"/>
    </w:pPr>
  </w:p>
  <w:p w:rsidR="002F2CB8" w:rsidRDefault="002F2CB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207D58"/>
    <w:multiLevelType w:val="multilevel"/>
    <w:tmpl w:val="B5E0E152"/>
    <w:lvl w:ilvl="0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8054DB4"/>
    <w:multiLevelType w:val="multilevel"/>
    <w:tmpl w:val="821E3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24DD6"/>
    <w:multiLevelType w:val="hybridMultilevel"/>
    <w:tmpl w:val="655AC1E2"/>
    <w:lvl w:ilvl="0" w:tplc="0C5CA5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493110B"/>
    <w:multiLevelType w:val="hybridMultilevel"/>
    <w:tmpl w:val="07EC4AC8"/>
    <w:lvl w:ilvl="0" w:tplc="5B58CAA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BF23EBA"/>
    <w:multiLevelType w:val="multilevel"/>
    <w:tmpl w:val="60F62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684984"/>
    <w:multiLevelType w:val="hybridMultilevel"/>
    <w:tmpl w:val="D9CE7684"/>
    <w:lvl w:ilvl="0" w:tplc="A75638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754EAA"/>
    <w:multiLevelType w:val="multilevel"/>
    <w:tmpl w:val="0568E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427954"/>
    <w:multiLevelType w:val="hybridMultilevel"/>
    <w:tmpl w:val="90F4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53"/>
    <w:rsid w:val="000003F4"/>
    <w:rsid w:val="00005440"/>
    <w:rsid w:val="00014063"/>
    <w:rsid w:val="00016D3D"/>
    <w:rsid w:val="00044850"/>
    <w:rsid w:val="000776CA"/>
    <w:rsid w:val="000953ED"/>
    <w:rsid w:val="000A6C25"/>
    <w:rsid w:val="000B2E33"/>
    <w:rsid w:val="000F007B"/>
    <w:rsid w:val="000F0193"/>
    <w:rsid w:val="001400E3"/>
    <w:rsid w:val="0019246B"/>
    <w:rsid w:val="001A5050"/>
    <w:rsid w:val="002075F5"/>
    <w:rsid w:val="00252F54"/>
    <w:rsid w:val="00273E13"/>
    <w:rsid w:val="002935E4"/>
    <w:rsid w:val="00296948"/>
    <w:rsid w:val="002E5BC6"/>
    <w:rsid w:val="002F2CB8"/>
    <w:rsid w:val="00322699"/>
    <w:rsid w:val="003644C6"/>
    <w:rsid w:val="0037316E"/>
    <w:rsid w:val="004035F4"/>
    <w:rsid w:val="00467694"/>
    <w:rsid w:val="00484536"/>
    <w:rsid w:val="004C2E42"/>
    <w:rsid w:val="004D148D"/>
    <w:rsid w:val="0051576B"/>
    <w:rsid w:val="00565C45"/>
    <w:rsid w:val="00575A8F"/>
    <w:rsid w:val="005E56A9"/>
    <w:rsid w:val="006105A5"/>
    <w:rsid w:val="006244EE"/>
    <w:rsid w:val="00632265"/>
    <w:rsid w:val="006C11A3"/>
    <w:rsid w:val="006D56F7"/>
    <w:rsid w:val="00723FD6"/>
    <w:rsid w:val="00743CE5"/>
    <w:rsid w:val="0077259C"/>
    <w:rsid w:val="007761E7"/>
    <w:rsid w:val="00776A17"/>
    <w:rsid w:val="007D6795"/>
    <w:rsid w:val="00800EBC"/>
    <w:rsid w:val="00841A32"/>
    <w:rsid w:val="00876FD0"/>
    <w:rsid w:val="00880253"/>
    <w:rsid w:val="008A7DF3"/>
    <w:rsid w:val="008B6C12"/>
    <w:rsid w:val="008F0081"/>
    <w:rsid w:val="00926279"/>
    <w:rsid w:val="00926321"/>
    <w:rsid w:val="00983CF6"/>
    <w:rsid w:val="00985D79"/>
    <w:rsid w:val="009915A2"/>
    <w:rsid w:val="00993EAE"/>
    <w:rsid w:val="009A2BC3"/>
    <w:rsid w:val="009F5E6E"/>
    <w:rsid w:val="00A17F97"/>
    <w:rsid w:val="00A36B9F"/>
    <w:rsid w:val="00A5194D"/>
    <w:rsid w:val="00A627B1"/>
    <w:rsid w:val="00AB36CA"/>
    <w:rsid w:val="00AE57A2"/>
    <w:rsid w:val="00AF6C6B"/>
    <w:rsid w:val="00B401E0"/>
    <w:rsid w:val="00BD369A"/>
    <w:rsid w:val="00BE0F72"/>
    <w:rsid w:val="00C14F06"/>
    <w:rsid w:val="00C725F8"/>
    <w:rsid w:val="00C971D1"/>
    <w:rsid w:val="00CE5310"/>
    <w:rsid w:val="00D315A8"/>
    <w:rsid w:val="00D54001"/>
    <w:rsid w:val="00D7230B"/>
    <w:rsid w:val="00D943D2"/>
    <w:rsid w:val="00DC1DBC"/>
    <w:rsid w:val="00E02EC5"/>
    <w:rsid w:val="00E42428"/>
    <w:rsid w:val="00E53341"/>
    <w:rsid w:val="00E63FB7"/>
    <w:rsid w:val="00F128A0"/>
    <w:rsid w:val="00F1585A"/>
    <w:rsid w:val="00F31603"/>
    <w:rsid w:val="00F47CCC"/>
    <w:rsid w:val="00F614B5"/>
    <w:rsid w:val="00F91396"/>
    <w:rsid w:val="00F96430"/>
    <w:rsid w:val="00F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14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14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5495</Words>
  <Characters>31328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 Темирлан Тауканович</dc:creator>
  <cp:lastModifiedBy>User</cp:lastModifiedBy>
  <cp:revision>4</cp:revision>
  <cp:lastPrinted>2023-08-23T07:20:00Z</cp:lastPrinted>
  <dcterms:created xsi:type="dcterms:W3CDTF">2023-07-20T05:56:00Z</dcterms:created>
  <dcterms:modified xsi:type="dcterms:W3CDTF">2023-08-23T07:21:00Z</dcterms:modified>
</cp:coreProperties>
</file>