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3A72" w:rsidRDefault="00423A72" w:rsidP="00423A72">
      <w:pPr>
        <w:pStyle w:val="1"/>
        <w:jc w:val="both"/>
        <w:rPr>
          <w:sz w:val="24"/>
          <w:szCs w:val="24"/>
        </w:rPr>
      </w:pPr>
    </w:p>
    <w:p w:rsidR="00423A72" w:rsidRDefault="00423A72" w:rsidP="00423A72">
      <w:pPr>
        <w:rPr>
          <w:b/>
          <w:bCs/>
          <w:sz w:val="18"/>
        </w:rPr>
      </w:pPr>
    </w:p>
    <w:p w:rsidR="00423A72" w:rsidRDefault="00423A72" w:rsidP="00423A72">
      <w:pPr>
        <w:rPr>
          <w:b/>
          <w:bCs/>
          <w:sz w:val="18"/>
        </w:rPr>
      </w:pPr>
    </w:p>
    <w:p w:rsidR="00423A72" w:rsidRDefault="00423A72" w:rsidP="00423A72">
      <w:pPr>
        <w:rPr>
          <w:b/>
          <w:bCs/>
          <w:sz w:val="1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2453640</wp:posOffset>
            </wp:positionH>
            <wp:positionV relativeFrom="paragraph">
              <wp:posOffset>-510540</wp:posOffset>
            </wp:positionV>
            <wp:extent cx="638175" cy="685800"/>
            <wp:effectExtent l="19050" t="0" r="9525" b="0"/>
            <wp:wrapTight wrapText="bothSides">
              <wp:wrapPolygon edited="0">
                <wp:start x="-645" y="0"/>
                <wp:lineTo x="-645" y="21000"/>
                <wp:lineTo x="21922" y="21000"/>
                <wp:lineTo x="21922" y="0"/>
                <wp:lineTo x="-645" y="0"/>
              </wp:wrapPolygon>
            </wp:wrapTight>
            <wp:docPr id="3" name="Рисунок 2" descr="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_ГИБДД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23A72" w:rsidRDefault="00423A72" w:rsidP="00423A72">
      <w:pPr>
        <w:rPr>
          <w:b/>
          <w:bCs/>
          <w:sz w:val="18"/>
        </w:rPr>
      </w:pPr>
    </w:p>
    <w:p w:rsidR="00423A72" w:rsidRDefault="00423A72" w:rsidP="00423A72">
      <w:pPr>
        <w:jc w:val="center"/>
        <w:rPr>
          <w:b/>
          <w:bCs/>
          <w:sz w:val="18"/>
        </w:rPr>
      </w:pPr>
      <w:r>
        <w:rPr>
          <w:b/>
          <w:bCs/>
          <w:sz w:val="18"/>
        </w:rPr>
        <w:t xml:space="preserve">СОВЕТ  МЕСТНОГО  САМОУПРАВЛЕНИЯ СЕЛЬСКОГО ПОСЕЛЕНИЯ </w:t>
      </w:r>
      <w:proofErr w:type="gramStart"/>
      <w:r>
        <w:rPr>
          <w:b/>
          <w:bCs/>
          <w:sz w:val="18"/>
        </w:rPr>
        <w:t>ЧЕРНИГОВСКОЕ</w:t>
      </w:r>
      <w:proofErr w:type="gramEnd"/>
    </w:p>
    <w:p w:rsidR="00423A72" w:rsidRDefault="00423A72" w:rsidP="00423A72">
      <w:pPr>
        <w:jc w:val="center"/>
      </w:pPr>
      <w:r>
        <w:rPr>
          <w:b/>
          <w:bCs/>
          <w:sz w:val="18"/>
        </w:rPr>
        <w:t>ПРОХЛАДНЕНСКОГО МУНИЦИПАЛЬНОГО РАЙОНА КАБАРДИНО-БАЛКАРСКОЙ РЕСПУБЛИКИ</w:t>
      </w:r>
    </w:p>
    <w:p w:rsidR="00423A72" w:rsidRDefault="00423A72" w:rsidP="00423A72">
      <w:pPr>
        <w:pStyle w:val="4"/>
        <w:rPr>
          <w:rFonts w:eastAsia="Calibri"/>
        </w:rPr>
      </w:pPr>
    </w:p>
    <w:p w:rsidR="00423A72" w:rsidRDefault="00423A72" w:rsidP="00423A72">
      <w:pPr>
        <w:pStyle w:val="4"/>
        <w:rPr>
          <w:rFonts w:eastAsia="Calibri"/>
        </w:rPr>
      </w:pPr>
      <w:r>
        <w:rPr>
          <w:rFonts w:eastAsia="Calibri"/>
        </w:rPr>
        <w:t>КЪЭБЭРДЕЙ – БАЛЪКЪЭР   РЕСПУБЛИКЭ  ПРОХЛАДНЭ  КУЕЙМ ХЫХЬЭ</w:t>
      </w:r>
    </w:p>
    <w:p w:rsidR="00423A72" w:rsidRDefault="00423A72" w:rsidP="00423A72">
      <w:pPr>
        <w:jc w:val="center"/>
        <w:rPr>
          <w:b/>
          <w:bCs/>
          <w:sz w:val="18"/>
        </w:rPr>
      </w:pPr>
      <w:r>
        <w:rPr>
          <w:b/>
          <w:bCs/>
          <w:sz w:val="18"/>
        </w:rPr>
        <w:t>ЧЕРНИГОВСКЭ  КЪУАЖЭ  СОВЕТЫМ  И  ЩЫП</w:t>
      </w:r>
      <w:proofErr w:type="gramStart"/>
      <w:r>
        <w:rPr>
          <w:b/>
          <w:bCs/>
          <w:sz w:val="18"/>
          <w:lang w:val="en-US"/>
        </w:rPr>
        <w:t>I</w:t>
      </w:r>
      <w:proofErr w:type="gramEnd"/>
      <w:r>
        <w:rPr>
          <w:b/>
          <w:bCs/>
          <w:sz w:val="18"/>
        </w:rPr>
        <w:t>Э  САМОУПРАВЛЕНЭ</w:t>
      </w:r>
    </w:p>
    <w:p w:rsidR="00423A72" w:rsidRDefault="00423A72" w:rsidP="00423A72">
      <w:pPr>
        <w:jc w:val="center"/>
        <w:rPr>
          <w:b/>
          <w:bCs/>
          <w:sz w:val="18"/>
        </w:rPr>
      </w:pPr>
    </w:p>
    <w:p w:rsidR="00423A72" w:rsidRDefault="00423A72" w:rsidP="00423A72">
      <w:pPr>
        <w:jc w:val="center"/>
        <w:rPr>
          <w:b/>
          <w:bCs/>
          <w:sz w:val="18"/>
        </w:rPr>
      </w:pPr>
      <w:r>
        <w:rPr>
          <w:b/>
          <w:bCs/>
          <w:sz w:val="18"/>
        </w:rPr>
        <w:t>КЪАБАРТЫ – МАЛКЪАР  РЕСПУБЛИКАНЫ  ПРОХЛАДНА  РАЙОНУНУ</w:t>
      </w:r>
    </w:p>
    <w:p w:rsidR="00423A72" w:rsidRDefault="00423A72" w:rsidP="00423A72">
      <w:pPr>
        <w:jc w:val="center"/>
        <w:rPr>
          <w:b/>
          <w:bCs/>
          <w:sz w:val="18"/>
        </w:rPr>
      </w:pPr>
      <w:r>
        <w:rPr>
          <w:b/>
          <w:bCs/>
          <w:sz w:val="18"/>
        </w:rPr>
        <w:t>ЧЕРНИГОВСКОЕ  ЭЛЬНИ  СОВЕТИНИ  ЖЕР  ЖЕРЛИ  САМОУПРАВЛЕНИЯСЫ</w:t>
      </w:r>
    </w:p>
    <w:p w:rsidR="00423A72" w:rsidRDefault="00423A72" w:rsidP="00423A72">
      <w:pPr>
        <w:jc w:val="center"/>
        <w:rPr>
          <w:b/>
          <w:bCs/>
          <w:sz w:val="18"/>
        </w:rPr>
      </w:pPr>
      <w:r>
        <w:rPr>
          <w:b/>
          <w:bCs/>
          <w:sz w:val="18"/>
        </w:rPr>
        <w:t>_______________________________________________________________________________________________________</w:t>
      </w:r>
    </w:p>
    <w:p w:rsidR="00423A72" w:rsidRDefault="00423A72" w:rsidP="00423A72">
      <w:pPr>
        <w:jc w:val="center"/>
        <w:rPr>
          <w:b/>
          <w:bCs/>
          <w:sz w:val="18"/>
          <w:szCs w:val="18"/>
        </w:rPr>
      </w:pPr>
      <w:proofErr w:type="gramStart"/>
      <w:r>
        <w:rPr>
          <w:b/>
          <w:bCs/>
          <w:sz w:val="18"/>
          <w:szCs w:val="18"/>
        </w:rPr>
        <w:t>П</w:t>
      </w:r>
      <w:proofErr w:type="gramEnd"/>
      <w:r>
        <w:rPr>
          <w:b/>
          <w:bCs/>
          <w:sz w:val="18"/>
          <w:szCs w:val="18"/>
        </w:rPr>
        <w:t xml:space="preserve"> – и   361021,   КБР,  Прохладненский район,     с. Черниговское,  ул. Кравченко , 80, тел  9–35-35</w:t>
      </w:r>
    </w:p>
    <w:p w:rsidR="00423A72" w:rsidRPr="006021C3" w:rsidRDefault="00423A72" w:rsidP="00423A72">
      <w:pPr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______________________________________________________________________________________________________</w:t>
      </w:r>
    </w:p>
    <w:p w:rsidR="00423A72" w:rsidRDefault="00423A72" w:rsidP="00423A72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A41497">
        <w:rPr>
          <w:sz w:val="28"/>
          <w:szCs w:val="28"/>
        </w:rPr>
        <w:t>13.12.</w:t>
      </w:r>
      <w:r w:rsidR="00506CC2">
        <w:rPr>
          <w:sz w:val="28"/>
          <w:szCs w:val="28"/>
        </w:rPr>
        <w:t>2019</w:t>
      </w:r>
      <w:r>
        <w:rPr>
          <w:sz w:val="28"/>
          <w:szCs w:val="28"/>
        </w:rPr>
        <w:t xml:space="preserve"> г                                                                                    </w:t>
      </w: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.Ч</w:t>
      </w:r>
      <w:proofErr w:type="gramEnd"/>
      <w:r>
        <w:rPr>
          <w:sz w:val="28"/>
          <w:szCs w:val="28"/>
        </w:rPr>
        <w:t>ерниговское</w:t>
      </w:r>
      <w:proofErr w:type="spellEnd"/>
    </w:p>
    <w:p w:rsidR="00423A72" w:rsidRPr="008C434C" w:rsidRDefault="00423A72" w:rsidP="00423A72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 №</w:t>
      </w:r>
      <w:r w:rsidR="00A41497">
        <w:rPr>
          <w:sz w:val="28"/>
          <w:szCs w:val="28"/>
        </w:rPr>
        <w:t>66/1</w:t>
      </w:r>
      <w:bookmarkStart w:id="0" w:name="_GoBack"/>
      <w:bookmarkEnd w:id="0"/>
      <w:r>
        <w:rPr>
          <w:sz w:val="28"/>
          <w:szCs w:val="28"/>
        </w:rPr>
        <w:t xml:space="preserve"> </w:t>
      </w:r>
    </w:p>
    <w:p w:rsidR="00423A72" w:rsidRPr="008C434C" w:rsidRDefault="00423A72" w:rsidP="00423A72">
      <w:pPr>
        <w:rPr>
          <w:sz w:val="28"/>
          <w:szCs w:val="28"/>
        </w:rPr>
      </w:pPr>
    </w:p>
    <w:p w:rsidR="00423A72" w:rsidRPr="00842FD5" w:rsidRDefault="00423A72" w:rsidP="00423A72">
      <w:pPr>
        <w:rPr>
          <w:sz w:val="22"/>
          <w:szCs w:val="28"/>
        </w:rPr>
      </w:pPr>
      <w:r w:rsidRPr="00842FD5">
        <w:rPr>
          <w:sz w:val="22"/>
          <w:szCs w:val="28"/>
        </w:rPr>
        <w:t xml:space="preserve">«О внесении изменений в Решение Совета местного </w:t>
      </w:r>
    </w:p>
    <w:p w:rsidR="00423A72" w:rsidRPr="00842FD5" w:rsidRDefault="00423A72" w:rsidP="00423A72">
      <w:pPr>
        <w:rPr>
          <w:sz w:val="22"/>
          <w:szCs w:val="28"/>
        </w:rPr>
      </w:pPr>
      <w:r w:rsidRPr="00842FD5">
        <w:rPr>
          <w:sz w:val="22"/>
          <w:szCs w:val="28"/>
        </w:rPr>
        <w:t xml:space="preserve">самоуправления сельского поселения </w:t>
      </w:r>
      <w:proofErr w:type="gramStart"/>
      <w:r w:rsidRPr="00842FD5">
        <w:rPr>
          <w:sz w:val="22"/>
          <w:szCs w:val="28"/>
        </w:rPr>
        <w:t>Черниговское</w:t>
      </w:r>
      <w:proofErr w:type="gramEnd"/>
      <w:r w:rsidRPr="00842FD5">
        <w:rPr>
          <w:sz w:val="22"/>
          <w:szCs w:val="28"/>
        </w:rPr>
        <w:t xml:space="preserve"> </w:t>
      </w:r>
    </w:p>
    <w:p w:rsidR="00321782" w:rsidRPr="00842FD5" w:rsidRDefault="00423A72" w:rsidP="00423A72">
      <w:pPr>
        <w:rPr>
          <w:sz w:val="22"/>
          <w:szCs w:val="28"/>
        </w:rPr>
      </w:pPr>
      <w:r w:rsidRPr="00842FD5">
        <w:rPr>
          <w:sz w:val="22"/>
          <w:szCs w:val="28"/>
        </w:rPr>
        <w:t>Прохладненского м</w:t>
      </w:r>
      <w:r w:rsidR="00321782" w:rsidRPr="00842FD5">
        <w:rPr>
          <w:sz w:val="22"/>
          <w:szCs w:val="28"/>
        </w:rPr>
        <w:t>униципального района КБР</w:t>
      </w:r>
    </w:p>
    <w:p w:rsidR="00423A72" w:rsidRPr="00842FD5" w:rsidRDefault="00321782" w:rsidP="00423A72">
      <w:pPr>
        <w:rPr>
          <w:sz w:val="22"/>
          <w:szCs w:val="28"/>
        </w:rPr>
      </w:pPr>
      <w:r w:rsidRPr="00842FD5">
        <w:rPr>
          <w:sz w:val="22"/>
          <w:szCs w:val="28"/>
        </w:rPr>
        <w:t xml:space="preserve"> от 17.11.2015г. </w:t>
      </w:r>
      <w:r w:rsidR="00423A72" w:rsidRPr="00842FD5">
        <w:rPr>
          <w:sz w:val="22"/>
          <w:szCs w:val="28"/>
        </w:rPr>
        <w:t>№ 66-1 «Об установлении на территории</w:t>
      </w:r>
    </w:p>
    <w:p w:rsidR="00423A72" w:rsidRPr="00842FD5" w:rsidRDefault="00423A72" w:rsidP="00423A72">
      <w:pPr>
        <w:rPr>
          <w:sz w:val="22"/>
          <w:szCs w:val="28"/>
        </w:rPr>
      </w:pPr>
      <w:r w:rsidRPr="00842FD5">
        <w:rPr>
          <w:sz w:val="22"/>
          <w:szCs w:val="28"/>
        </w:rPr>
        <w:t xml:space="preserve"> муниципального образования сельского поселения</w:t>
      </w:r>
    </w:p>
    <w:p w:rsidR="00423A72" w:rsidRPr="00842FD5" w:rsidRDefault="00423A72" w:rsidP="00423A72">
      <w:pPr>
        <w:rPr>
          <w:sz w:val="22"/>
          <w:szCs w:val="28"/>
        </w:rPr>
      </w:pPr>
      <w:proofErr w:type="gramStart"/>
      <w:r w:rsidRPr="00842FD5">
        <w:rPr>
          <w:sz w:val="22"/>
          <w:szCs w:val="28"/>
        </w:rPr>
        <w:t>Черниговское</w:t>
      </w:r>
      <w:proofErr w:type="gramEnd"/>
      <w:r w:rsidRPr="00842FD5">
        <w:rPr>
          <w:sz w:val="22"/>
          <w:szCs w:val="28"/>
        </w:rPr>
        <w:t xml:space="preserve">  Прохладненского муниципального района КБР</w:t>
      </w:r>
    </w:p>
    <w:p w:rsidR="00423A72" w:rsidRPr="00842FD5" w:rsidRDefault="00423A72" w:rsidP="00423A72">
      <w:pPr>
        <w:rPr>
          <w:sz w:val="22"/>
          <w:szCs w:val="28"/>
        </w:rPr>
      </w:pPr>
      <w:r w:rsidRPr="00842FD5">
        <w:rPr>
          <w:sz w:val="22"/>
          <w:szCs w:val="28"/>
        </w:rPr>
        <w:t xml:space="preserve"> налога на имущество физических лиц, исходя </w:t>
      </w:r>
      <w:proofErr w:type="gramStart"/>
      <w:r w:rsidRPr="00842FD5">
        <w:rPr>
          <w:sz w:val="22"/>
          <w:szCs w:val="28"/>
        </w:rPr>
        <w:t>из</w:t>
      </w:r>
      <w:proofErr w:type="gramEnd"/>
      <w:r w:rsidRPr="00842FD5">
        <w:rPr>
          <w:sz w:val="22"/>
          <w:szCs w:val="28"/>
        </w:rPr>
        <w:t xml:space="preserve"> </w:t>
      </w:r>
    </w:p>
    <w:p w:rsidR="00423A72" w:rsidRPr="00842FD5" w:rsidRDefault="00423A72" w:rsidP="00423A72">
      <w:pPr>
        <w:rPr>
          <w:sz w:val="22"/>
          <w:szCs w:val="28"/>
        </w:rPr>
      </w:pPr>
      <w:r w:rsidRPr="00842FD5">
        <w:rPr>
          <w:sz w:val="22"/>
          <w:szCs w:val="28"/>
        </w:rPr>
        <w:t>кадастровой стоимости объектов налогообложения»</w:t>
      </w:r>
    </w:p>
    <w:p w:rsidR="00423A72" w:rsidRPr="00A60ACA" w:rsidRDefault="00423A72" w:rsidP="00423A72">
      <w:pPr>
        <w:rPr>
          <w:sz w:val="28"/>
          <w:szCs w:val="28"/>
        </w:rPr>
      </w:pPr>
    </w:p>
    <w:p w:rsidR="00423A72" w:rsidRPr="00A60ACA" w:rsidRDefault="00423A72" w:rsidP="00423A72">
      <w:pPr>
        <w:rPr>
          <w:sz w:val="28"/>
          <w:szCs w:val="28"/>
        </w:rPr>
      </w:pPr>
    </w:p>
    <w:p w:rsidR="00423A72" w:rsidRPr="00A60ACA" w:rsidRDefault="00423A72" w:rsidP="00423A72">
      <w:pPr>
        <w:ind w:firstLine="851"/>
        <w:jc w:val="both"/>
        <w:rPr>
          <w:sz w:val="28"/>
          <w:szCs w:val="28"/>
        </w:rPr>
      </w:pPr>
      <w:r w:rsidRPr="00A60ACA">
        <w:rPr>
          <w:sz w:val="28"/>
          <w:szCs w:val="28"/>
        </w:rPr>
        <w:t xml:space="preserve">В соответствии с </w:t>
      </w:r>
      <w:r w:rsidR="00506CC2" w:rsidRPr="00A60ACA">
        <w:rPr>
          <w:sz w:val="28"/>
          <w:szCs w:val="28"/>
        </w:rPr>
        <w:t>Налоговым кодексом</w:t>
      </w:r>
      <w:r w:rsidRPr="00A60ACA">
        <w:rPr>
          <w:sz w:val="28"/>
          <w:szCs w:val="28"/>
        </w:rPr>
        <w:t xml:space="preserve"> Российской Федерации, Федеральным законом от 06.10.2003 г. №131 «Об общих принципах организации местного самоуправления в Российской Федерации», Уставом сельского поселения Черниговское Прохладненского муниципального района КБР, Совет местного самоуправления сельского поселения Черниговское  Прохладненского муниципального района КБР:</w:t>
      </w:r>
    </w:p>
    <w:p w:rsidR="00423A72" w:rsidRPr="00A60ACA" w:rsidRDefault="00423A72" w:rsidP="00423A72">
      <w:pPr>
        <w:ind w:firstLine="851"/>
        <w:jc w:val="both"/>
        <w:rPr>
          <w:sz w:val="28"/>
          <w:szCs w:val="28"/>
        </w:rPr>
      </w:pPr>
    </w:p>
    <w:p w:rsidR="00423A72" w:rsidRPr="00A60ACA" w:rsidRDefault="00423A72" w:rsidP="00423A72">
      <w:pPr>
        <w:ind w:firstLine="851"/>
        <w:jc w:val="center"/>
        <w:rPr>
          <w:sz w:val="28"/>
          <w:szCs w:val="28"/>
        </w:rPr>
      </w:pPr>
      <w:r w:rsidRPr="00A60ACA">
        <w:rPr>
          <w:sz w:val="28"/>
          <w:szCs w:val="28"/>
        </w:rPr>
        <w:t>РЕШИЛ:</w:t>
      </w:r>
    </w:p>
    <w:p w:rsidR="00423A72" w:rsidRPr="00A60ACA" w:rsidRDefault="00423A72" w:rsidP="00423A72">
      <w:pPr>
        <w:ind w:firstLine="851"/>
        <w:jc w:val="center"/>
        <w:rPr>
          <w:color w:val="000000" w:themeColor="text1"/>
          <w:sz w:val="28"/>
          <w:szCs w:val="28"/>
        </w:rPr>
      </w:pPr>
    </w:p>
    <w:p w:rsidR="00A60ACA" w:rsidRDefault="00423A72" w:rsidP="00A60ACA">
      <w:pPr>
        <w:pStyle w:val="a3"/>
        <w:numPr>
          <w:ilvl w:val="0"/>
          <w:numId w:val="1"/>
        </w:numPr>
        <w:spacing w:line="276" w:lineRule="auto"/>
        <w:ind w:left="284" w:hanging="284"/>
        <w:jc w:val="both"/>
        <w:rPr>
          <w:color w:val="000000" w:themeColor="text1"/>
          <w:sz w:val="28"/>
          <w:szCs w:val="28"/>
        </w:rPr>
      </w:pPr>
      <w:r w:rsidRPr="00A60ACA">
        <w:rPr>
          <w:color w:val="000000" w:themeColor="text1"/>
          <w:sz w:val="28"/>
          <w:szCs w:val="28"/>
        </w:rPr>
        <w:t>Внести в Решение сессии Совета местного самоуправления сельского поселения Черниговское  Прохладненского муниципального района КБР от 17 ноября 2015 г № 66-1 «Об установлении на территории муниципального образования сельского поселения Черниговское Прохладненского муниципального района КБР налога на имущество физических лиц, исходя из кадастровой стоимости объектов налогообложения» следующие изменения и дополнения:</w:t>
      </w:r>
    </w:p>
    <w:p w:rsidR="00E15788" w:rsidRPr="00A60ACA" w:rsidRDefault="00E15788" w:rsidP="00A60ACA">
      <w:pPr>
        <w:spacing w:line="276" w:lineRule="auto"/>
        <w:ind w:left="708" w:firstLine="708"/>
        <w:jc w:val="both"/>
        <w:rPr>
          <w:color w:val="000000" w:themeColor="text1"/>
          <w:sz w:val="28"/>
          <w:szCs w:val="28"/>
        </w:rPr>
      </w:pPr>
      <w:r w:rsidRPr="00A60ACA">
        <w:rPr>
          <w:sz w:val="28"/>
          <w:szCs w:val="28"/>
        </w:rPr>
        <w:t xml:space="preserve">1.1. </w:t>
      </w:r>
      <w:hyperlink r:id="rId7" w:history="1">
        <w:r w:rsidRPr="00A60ACA">
          <w:rPr>
            <w:sz w:val="28"/>
            <w:szCs w:val="28"/>
          </w:rPr>
          <w:t xml:space="preserve"> Пункт</w:t>
        </w:r>
      </w:hyperlink>
      <w:r w:rsidR="00A60ACA" w:rsidRPr="00A60ACA">
        <w:rPr>
          <w:sz w:val="28"/>
          <w:szCs w:val="28"/>
        </w:rPr>
        <w:t xml:space="preserve"> </w:t>
      </w:r>
      <w:r w:rsidRPr="00A60ACA">
        <w:rPr>
          <w:sz w:val="28"/>
          <w:szCs w:val="28"/>
        </w:rPr>
        <w:t>2 Решения изложить в новой редакции:</w:t>
      </w:r>
    </w:p>
    <w:p w:rsidR="00E15788" w:rsidRPr="00A60ACA" w:rsidRDefault="00A60ACA" w:rsidP="00E15788">
      <w:pPr>
        <w:pStyle w:val="a3"/>
        <w:ind w:left="360"/>
        <w:jc w:val="both"/>
        <w:rPr>
          <w:sz w:val="28"/>
          <w:szCs w:val="28"/>
        </w:rPr>
      </w:pPr>
      <w:r w:rsidRPr="00A60ACA">
        <w:rPr>
          <w:sz w:val="28"/>
          <w:szCs w:val="28"/>
        </w:rPr>
        <w:t>«</w:t>
      </w:r>
      <w:r w:rsidR="00E15788" w:rsidRPr="00A60ACA">
        <w:rPr>
          <w:sz w:val="28"/>
          <w:szCs w:val="28"/>
        </w:rPr>
        <w:t>Признать в соответствии со ст. 401 НК РФ объектами налогообложения расположенное в пределах муниципального образования сельского поселения Ново-Полтавское Прохладненского муниципального района Кабардино-Балкарской Республики следующее имущество:</w:t>
      </w:r>
    </w:p>
    <w:p w:rsidR="00E15788" w:rsidRPr="00A60ACA" w:rsidRDefault="00E15788" w:rsidP="00A60ACA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A60ACA">
        <w:rPr>
          <w:bCs/>
          <w:sz w:val="28"/>
          <w:szCs w:val="28"/>
        </w:rPr>
        <w:t>1) жилой дом;</w:t>
      </w:r>
    </w:p>
    <w:p w:rsidR="00E15788" w:rsidRPr="00A60ACA" w:rsidRDefault="00E15788" w:rsidP="00A60ACA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A60ACA">
        <w:rPr>
          <w:bCs/>
          <w:sz w:val="28"/>
          <w:szCs w:val="28"/>
        </w:rPr>
        <w:lastRenderedPageBreak/>
        <w:t>2) квартира, комната;</w:t>
      </w:r>
    </w:p>
    <w:p w:rsidR="00E15788" w:rsidRPr="00A60ACA" w:rsidRDefault="00E15788" w:rsidP="00A60ACA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A60ACA">
        <w:rPr>
          <w:bCs/>
          <w:sz w:val="28"/>
          <w:szCs w:val="28"/>
        </w:rPr>
        <w:t xml:space="preserve">3) гараж, </w:t>
      </w:r>
      <w:proofErr w:type="spellStart"/>
      <w:r w:rsidRPr="00A60ACA">
        <w:rPr>
          <w:bCs/>
          <w:sz w:val="28"/>
          <w:szCs w:val="28"/>
        </w:rPr>
        <w:t>машино</w:t>
      </w:r>
      <w:proofErr w:type="spellEnd"/>
      <w:r w:rsidRPr="00A60ACA">
        <w:rPr>
          <w:bCs/>
          <w:sz w:val="28"/>
          <w:szCs w:val="28"/>
        </w:rPr>
        <w:t>-место;</w:t>
      </w:r>
    </w:p>
    <w:p w:rsidR="00E15788" w:rsidRPr="00A60ACA" w:rsidRDefault="00E15788" w:rsidP="00A60ACA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A60ACA">
        <w:rPr>
          <w:bCs/>
          <w:sz w:val="28"/>
          <w:szCs w:val="28"/>
        </w:rPr>
        <w:t xml:space="preserve">4) </w:t>
      </w:r>
      <w:hyperlink r:id="rId8" w:history="1">
        <w:r w:rsidRPr="00A60ACA">
          <w:rPr>
            <w:bCs/>
            <w:sz w:val="28"/>
            <w:szCs w:val="28"/>
          </w:rPr>
          <w:t>единый недвижимый комплекс</w:t>
        </w:r>
      </w:hyperlink>
      <w:r w:rsidRPr="00A60ACA">
        <w:rPr>
          <w:bCs/>
          <w:sz w:val="28"/>
          <w:szCs w:val="28"/>
        </w:rPr>
        <w:t>;</w:t>
      </w:r>
    </w:p>
    <w:p w:rsidR="00E15788" w:rsidRPr="00A60ACA" w:rsidRDefault="00E15788" w:rsidP="00A60ACA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A60ACA">
        <w:rPr>
          <w:bCs/>
          <w:sz w:val="28"/>
          <w:szCs w:val="28"/>
        </w:rPr>
        <w:t>5) объект незавершенного строительства;</w:t>
      </w:r>
    </w:p>
    <w:p w:rsidR="00E15788" w:rsidRPr="00A60ACA" w:rsidRDefault="00E15788" w:rsidP="00A60ACA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A60ACA">
        <w:rPr>
          <w:bCs/>
          <w:sz w:val="28"/>
          <w:szCs w:val="28"/>
        </w:rPr>
        <w:t>6) иные здание, строение, сооружение, помещение.</w:t>
      </w:r>
    </w:p>
    <w:p w:rsidR="00E15788" w:rsidRPr="00A60ACA" w:rsidRDefault="00E15788" w:rsidP="00A60AC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A60ACA">
        <w:rPr>
          <w:rFonts w:eastAsiaTheme="minorHAnsi"/>
          <w:sz w:val="28"/>
          <w:szCs w:val="28"/>
          <w:lang w:eastAsia="en-US"/>
        </w:rPr>
        <w:t>В целях настоящей главы</w:t>
      </w:r>
      <w:r w:rsidR="00A60ACA">
        <w:rPr>
          <w:rFonts w:eastAsiaTheme="minorHAnsi"/>
          <w:sz w:val="28"/>
          <w:szCs w:val="28"/>
          <w:lang w:eastAsia="en-US"/>
        </w:rPr>
        <w:t xml:space="preserve">, </w:t>
      </w:r>
      <w:r w:rsidRPr="00A60ACA">
        <w:rPr>
          <w:rFonts w:eastAsiaTheme="minorHAnsi"/>
          <w:sz w:val="28"/>
          <w:szCs w:val="28"/>
          <w:lang w:eastAsia="en-US"/>
        </w:rPr>
        <w:t xml:space="preserve"> дома и жилые строения, расположенные на земельных участках для ведения личного подсобного хозяйства, огородничества, садоводства, индивидуального жилищного строительства, относятся к жилым домам.</w:t>
      </w:r>
    </w:p>
    <w:p w:rsidR="00E15788" w:rsidRPr="00A60ACA" w:rsidRDefault="00E15788" w:rsidP="00A60AC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60ACA">
        <w:rPr>
          <w:bCs/>
          <w:sz w:val="28"/>
          <w:szCs w:val="28"/>
        </w:rPr>
        <w:t>Не признается объектом налогообложения имущество, входящее в состав общего имущества многоквартирного дома</w:t>
      </w:r>
      <w:r w:rsidRPr="00A60ACA">
        <w:rPr>
          <w:sz w:val="28"/>
          <w:szCs w:val="28"/>
        </w:rPr>
        <w:t>».</w:t>
      </w:r>
    </w:p>
    <w:p w:rsidR="00A60ACA" w:rsidRPr="00A60ACA" w:rsidRDefault="00A60ACA" w:rsidP="00A60AC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60ACA" w:rsidRPr="00A60ACA" w:rsidRDefault="00A41497" w:rsidP="00A60ACA">
      <w:pPr>
        <w:autoSpaceDE w:val="0"/>
        <w:autoSpaceDN w:val="0"/>
        <w:adjustRightInd w:val="0"/>
        <w:ind w:left="708" w:firstLine="708"/>
        <w:jc w:val="both"/>
        <w:rPr>
          <w:sz w:val="28"/>
          <w:szCs w:val="28"/>
        </w:rPr>
      </w:pPr>
      <w:hyperlink r:id="rId9" w:history="1">
        <w:r w:rsidR="00A60ACA" w:rsidRPr="00A60ACA">
          <w:rPr>
            <w:sz w:val="28"/>
            <w:szCs w:val="28"/>
          </w:rPr>
          <w:t xml:space="preserve">1.2. Пункт </w:t>
        </w:r>
      </w:hyperlink>
      <w:r w:rsidR="00A60ACA" w:rsidRPr="00A60ACA">
        <w:rPr>
          <w:sz w:val="28"/>
          <w:szCs w:val="28"/>
        </w:rPr>
        <w:t>3 Решения изложить в новой редакции:</w:t>
      </w:r>
    </w:p>
    <w:p w:rsidR="00A60ACA" w:rsidRPr="00A60ACA" w:rsidRDefault="00A60ACA" w:rsidP="00A60ACA">
      <w:pPr>
        <w:jc w:val="both"/>
        <w:rPr>
          <w:sz w:val="28"/>
          <w:szCs w:val="28"/>
        </w:rPr>
      </w:pPr>
      <w:r w:rsidRPr="00A60ACA">
        <w:rPr>
          <w:sz w:val="28"/>
          <w:szCs w:val="28"/>
        </w:rPr>
        <w:t>«</w:t>
      </w:r>
      <w:r w:rsidRPr="00A60ACA">
        <w:rPr>
          <w:bCs/>
          <w:sz w:val="28"/>
          <w:szCs w:val="28"/>
        </w:rPr>
        <w:t>Налоговая база в отношении объектов налогообложения определяется исходя из их кадастровой стоимости</w:t>
      </w:r>
      <w:r w:rsidRPr="00A60ACA">
        <w:rPr>
          <w:sz w:val="28"/>
          <w:szCs w:val="28"/>
        </w:rPr>
        <w:t>».</w:t>
      </w:r>
    </w:p>
    <w:p w:rsidR="00A60ACA" w:rsidRPr="00A60ACA" w:rsidRDefault="00A60ACA" w:rsidP="00A60ACA">
      <w:pPr>
        <w:autoSpaceDE w:val="0"/>
        <w:autoSpaceDN w:val="0"/>
        <w:adjustRightInd w:val="0"/>
        <w:ind w:left="708" w:firstLine="708"/>
        <w:jc w:val="both"/>
        <w:rPr>
          <w:sz w:val="28"/>
          <w:szCs w:val="28"/>
        </w:rPr>
      </w:pPr>
      <w:r w:rsidRPr="00A60ACA">
        <w:rPr>
          <w:sz w:val="28"/>
          <w:szCs w:val="28"/>
        </w:rPr>
        <w:t xml:space="preserve">1.3. </w:t>
      </w:r>
      <w:hyperlink r:id="rId10" w:history="1">
        <w:r w:rsidRPr="00A60ACA">
          <w:rPr>
            <w:sz w:val="28"/>
            <w:szCs w:val="28"/>
          </w:rPr>
          <w:t xml:space="preserve"> Пункт </w:t>
        </w:r>
      </w:hyperlink>
      <w:r w:rsidRPr="00A60ACA">
        <w:rPr>
          <w:sz w:val="28"/>
          <w:szCs w:val="28"/>
        </w:rPr>
        <w:t>4 Решения изложить в новой редакции:</w:t>
      </w:r>
    </w:p>
    <w:p w:rsidR="00A60ACA" w:rsidRPr="00A60ACA" w:rsidRDefault="00A60ACA" w:rsidP="00A60ACA">
      <w:pPr>
        <w:jc w:val="both"/>
        <w:rPr>
          <w:sz w:val="28"/>
          <w:szCs w:val="28"/>
        </w:rPr>
      </w:pPr>
      <w:r w:rsidRPr="00A60ACA">
        <w:rPr>
          <w:sz w:val="28"/>
          <w:szCs w:val="28"/>
        </w:rPr>
        <w:t>«Установить в соответствии со ст. 406 НК РФ налоговые ставки в процентах, исходя из кадастровой стоимости объекта налогообложения в следующих размерах:</w:t>
      </w:r>
    </w:p>
    <w:p w:rsidR="00A60ACA" w:rsidRPr="00A60ACA" w:rsidRDefault="00A60ACA" w:rsidP="00A60AC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A60ACA">
        <w:rPr>
          <w:rFonts w:eastAsiaTheme="minorHAnsi"/>
          <w:sz w:val="28"/>
          <w:szCs w:val="28"/>
          <w:lang w:eastAsia="en-US"/>
        </w:rPr>
        <w:t>1) 0,3 процента в отношении:</w:t>
      </w:r>
    </w:p>
    <w:p w:rsidR="00A60ACA" w:rsidRPr="00A60ACA" w:rsidRDefault="00A60ACA" w:rsidP="00A60ACA">
      <w:pPr>
        <w:autoSpaceDE w:val="0"/>
        <w:autoSpaceDN w:val="0"/>
        <w:adjustRightInd w:val="0"/>
        <w:spacing w:before="240"/>
        <w:jc w:val="both"/>
        <w:rPr>
          <w:rFonts w:eastAsiaTheme="minorHAnsi"/>
          <w:sz w:val="28"/>
          <w:szCs w:val="28"/>
          <w:lang w:eastAsia="en-US"/>
        </w:rPr>
      </w:pPr>
      <w:r w:rsidRPr="00A60ACA">
        <w:rPr>
          <w:rFonts w:eastAsiaTheme="minorHAnsi"/>
          <w:sz w:val="28"/>
          <w:szCs w:val="28"/>
          <w:lang w:eastAsia="en-US"/>
        </w:rPr>
        <w:t>жилых домов, частей жилых домов, квартир, частей квартир, комнат;</w:t>
      </w:r>
    </w:p>
    <w:p w:rsidR="00A60ACA" w:rsidRPr="00A60ACA" w:rsidRDefault="00A60ACA" w:rsidP="00A60ACA">
      <w:pPr>
        <w:autoSpaceDE w:val="0"/>
        <w:autoSpaceDN w:val="0"/>
        <w:adjustRightInd w:val="0"/>
        <w:spacing w:before="240"/>
        <w:jc w:val="both"/>
        <w:rPr>
          <w:rFonts w:eastAsiaTheme="minorHAnsi"/>
          <w:sz w:val="28"/>
          <w:szCs w:val="28"/>
          <w:lang w:eastAsia="en-US"/>
        </w:rPr>
      </w:pPr>
      <w:r w:rsidRPr="00A60ACA">
        <w:rPr>
          <w:rFonts w:eastAsiaTheme="minorHAnsi"/>
          <w:sz w:val="28"/>
          <w:szCs w:val="28"/>
          <w:lang w:eastAsia="en-US"/>
        </w:rPr>
        <w:t>объектов незавершенного строительства в случае, если проектируемым назначением таких объектов является жилой дом;</w:t>
      </w:r>
    </w:p>
    <w:p w:rsidR="00A60ACA" w:rsidRPr="00A60ACA" w:rsidRDefault="00A60ACA" w:rsidP="00A60ACA">
      <w:pPr>
        <w:autoSpaceDE w:val="0"/>
        <w:autoSpaceDN w:val="0"/>
        <w:adjustRightInd w:val="0"/>
        <w:spacing w:before="240"/>
        <w:jc w:val="both"/>
        <w:rPr>
          <w:rFonts w:eastAsiaTheme="minorHAnsi"/>
          <w:sz w:val="28"/>
          <w:szCs w:val="28"/>
          <w:lang w:eastAsia="en-US"/>
        </w:rPr>
      </w:pPr>
      <w:r w:rsidRPr="00A60ACA">
        <w:rPr>
          <w:rFonts w:eastAsiaTheme="minorHAnsi"/>
          <w:sz w:val="28"/>
          <w:szCs w:val="28"/>
          <w:lang w:eastAsia="en-US"/>
        </w:rPr>
        <w:t>единых недвижимых комплексов, в состав которых входит хотя бы один жилой дом;</w:t>
      </w:r>
    </w:p>
    <w:p w:rsidR="00A60ACA" w:rsidRPr="00A60ACA" w:rsidRDefault="00A60ACA" w:rsidP="00A60ACA">
      <w:pPr>
        <w:autoSpaceDE w:val="0"/>
        <w:autoSpaceDN w:val="0"/>
        <w:adjustRightInd w:val="0"/>
        <w:spacing w:before="240"/>
        <w:jc w:val="both"/>
        <w:rPr>
          <w:rFonts w:eastAsiaTheme="minorHAnsi"/>
          <w:sz w:val="28"/>
          <w:szCs w:val="28"/>
          <w:lang w:eastAsia="en-US"/>
        </w:rPr>
      </w:pPr>
      <w:r w:rsidRPr="00A60ACA">
        <w:rPr>
          <w:rFonts w:eastAsiaTheme="minorHAnsi"/>
          <w:sz w:val="28"/>
          <w:szCs w:val="28"/>
          <w:lang w:eastAsia="en-US"/>
        </w:rPr>
        <w:t xml:space="preserve">гаражей и </w:t>
      </w:r>
      <w:proofErr w:type="spellStart"/>
      <w:r w:rsidRPr="00A60ACA">
        <w:rPr>
          <w:rFonts w:eastAsiaTheme="minorHAnsi"/>
          <w:sz w:val="28"/>
          <w:szCs w:val="28"/>
          <w:lang w:eastAsia="en-US"/>
        </w:rPr>
        <w:t>машино</w:t>
      </w:r>
      <w:proofErr w:type="spellEnd"/>
      <w:r w:rsidRPr="00A60ACA">
        <w:rPr>
          <w:rFonts w:eastAsiaTheme="minorHAnsi"/>
          <w:sz w:val="28"/>
          <w:szCs w:val="28"/>
          <w:lang w:eastAsia="en-US"/>
        </w:rPr>
        <w:t xml:space="preserve">-мест, в том числе расположенных в объектах налогообложения, указанных в </w:t>
      </w:r>
      <w:hyperlink w:anchor="Par10" w:history="1">
        <w:r w:rsidRPr="00A60ACA">
          <w:rPr>
            <w:rFonts w:eastAsiaTheme="minorHAnsi"/>
            <w:sz w:val="28"/>
            <w:szCs w:val="28"/>
            <w:lang w:eastAsia="en-US"/>
          </w:rPr>
          <w:t>подпункте 2</w:t>
        </w:r>
      </w:hyperlink>
      <w:r w:rsidRPr="00A60ACA">
        <w:rPr>
          <w:rFonts w:eastAsiaTheme="minorHAnsi"/>
          <w:sz w:val="28"/>
          <w:szCs w:val="28"/>
          <w:lang w:eastAsia="en-US"/>
        </w:rPr>
        <w:t xml:space="preserve"> настоящего пункта;</w:t>
      </w:r>
    </w:p>
    <w:p w:rsidR="00A60ACA" w:rsidRPr="00A60ACA" w:rsidRDefault="00A60ACA" w:rsidP="00A60ACA">
      <w:pPr>
        <w:autoSpaceDE w:val="0"/>
        <w:autoSpaceDN w:val="0"/>
        <w:adjustRightInd w:val="0"/>
        <w:spacing w:before="240"/>
        <w:jc w:val="both"/>
        <w:rPr>
          <w:rFonts w:eastAsiaTheme="minorHAnsi"/>
          <w:sz w:val="28"/>
          <w:szCs w:val="28"/>
          <w:lang w:eastAsia="en-US"/>
        </w:rPr>
      </w:pPr>
      <w:r w:rsidRPr="00A60ACA">
        <w:rPr>
          <w:rFonts w:eastAsiaTheme="minorHAnsi"/>
          <w:sz w:val="28"/>
          <w:szCs w:val="28"/>
          <w:lang w:eastAsia="en-US"/>
        </w:rPr>
        <w:t>хозяйственных строений или сооружений, площадь каждого из которых не превышает 50 квадратных метров и которые расположены на земельных участках для ведения личного подсобного хозяйства, огородничества, садоводства или индивидуального жилищного строительства;</w:t>
      </w:r>
    </w:p>
    <w:p w:rsidR="00A60ACA" w:rsidRPr="00A60ACA" w:rsidRDefault="00A60ACA" w:rsidP="00A60ACA">
      <w:pPr>
        <w:autoSpaceDE w:val="0"/>
        <w:autoSpaceDN w:val="0"/>
        <w:adjustRightInd w:val="0"/>
        <w:spacing w:before="240"/>
        <w:jc w:val="both"/>
        <w:rPr>
          <w:rFonts w:eastAsiaTheme="minorHAnsi"/>
          <w:sz w:val="28"/>
          <w:szCs w:val="28"/>
          <w:lang w:eastAsia="en-US"/>
        </w:rPr>
      </w:pPr>
      <w:bookmarkStart w:id="1" w:name="Par10"/>
      <w:bookmarkEnd w:id="1"/>
      <w:r w:rsidRPr="00A60ACA">
        <w:rPr>
          <w:rFonts w:eastAsiaTheme="minorHAnsi"/>
          <w:sz w:val="28"/>
          <w:szCs w:val="28"/>
          <w:lang w:eastAsia="en-US"/>
        </w:rPr>
        <w:t xml:space="preserve">2) 2 процента в отношении объектов налогообложения, включенных в перечень, определяемый в соответствии с </w:t>
      </w:r>
      <w:hyperlink r:id="rId11" w:history="1">
        <w:r w:rsidRPr="00A60ACA">
          <w:rPr>
            <w:rFonts w:eastAsiaTheme="minorHAnsi"/>
            <w:sz w:val="28"/>
            <w:szCs w:val="28"/>
            <w:lang w:eastAsia="en-US"/>
          </w:rPr>
          <w:t>пунктом 7 статьи 378.2</w:t>
        </w:r>
      </w:hyperlink>
      <w:r w:rsidRPr="00A60ACA">
        <w:rPr>
          <w:rFonts w:eastAsiaTheme="minorHAnsi"/>
          <w:sz w:val="28"/>
          <w:szCs w:val="28"/>
          <w:lang w:eastAsia="en-US"/>
        </w:rPr>
        <w:t xml:space="preserve"> Налогового Кодекса, в отношении объектов налогообложения, предусмотренных </w:t>
      </w:r>
      <w:hyperlink r:id="rId12" w:history="1">
        <w:r w:rsidRPr="00A60ACA">
          <w:rPr>
            <w:rFonts w:eastAsiaTheme="minorHAnsi"/>
            <w:sz w:val="28"/>
            <w:szCs w:val="28"/>
            <w:lang w:eastAsia="en-US"/>
          </w:rPr>
          <w:t>абзацем вторым пункта 10 статьи 378.2</w:t>
        </w:r>
      </w:hyperlink>
      <w:r w:rsidRPr="00A60ACA">
        <w:rPr>
          <w:rFonts w:eastAsiaTheme="minorHAnsi"/>
          <w:sz w:val="28"/>
          <w:szCs w:val="28"/>
          <w:lang w:eastAsia="en-US"/>
        </w:rPr>
        <w:t xml:space="preserve"> Налогового Кодекса, а также в отношении объектов налогообложения, кадастровая стоимость каждого из которых превышает 300 миллионов рублей;</w:t>
      </w:r>
    </w:p>
    <w:p w:rsidR="00A60ACA" w:rsidRPr="00A60ACA" w:rsidRDefault="00A60ACA" w:rsidP="00A60ACA">
      <w:pPr>
        <w:autoSpaceDE w:val="0"/>
        <w:autoSpaceDN w:val="0"/>
        <w:adjustRightInd w:val="0"/>
        <w:spacing w:before="240"/>
        <w:jc w:val="both"/>
        <w:rPr>
          <w:rFonts w:eastAsiaTheme="minorHAnsi"/>
          <w:sz w:val="28"/>
          <w:szCs w:val="28"/>
          <w:lang w:eastAsia="en-US"/>
        </w:rPr>
      </w:pPr>
      <w:r w:rsidRPr="00A60ACA">
        <w:rPr>
          <w:rFonts w:eastAsiaTheme="minorHAnsi"/>
          <w:sz w:val="28"/>
          <w:szCs w:val="28"/>
          <w:lang w:eastAsia="en-US"/>
        </w:rPr>
        <w:t>3) 0,5 процента в отношении прочих объектов налогообложения.</w:t>
      </w:r>
    </w:p>
    <w:p w:rsidR="00A60ACA" w:rsidRPr="00A60ACA" w:rsidRDefault="00A60ACA" w:rsidP="00A60ACA">
      <w:pPr>
        <w:autoSpaceDE w:val="0"/>
        <w:autoSpaceDN w:val="0"/>
        <w:adjustRightInd w:val="0"/>
        <w:spacing w:before="240"/>
        <w:jc w:val="both"/>
        <w:rPr>
          <w:rFonts w:eastAsiaTheme="minorHAnsi"/>
          <w:sz w:val="28"/>
          <w:szCs w:val="28"/>
          <w:lang w:eastAsia="en-US"/>
        </w:rPr>
      </w:pPr>
    </w:p>
    <w:p w:rsidR="006326A1" w:rsidRDefault="00A60ACA" w:rsidP="00A60ACA">
      <w:pPr>
        <w:pStyle w:val="a3"/>
        <w:numPr>
          <w:ilvl w:val="0"/>
          <w:numId w:val="1"/>
        </w:numPr>
        <w:shd w:val="clear" w:color="auto" w:fill="FFFFFF"/>
        <w:spacing w:line="290" w:lineRule="atLeast"/>
        <w:jc w:val="both"/>
        <w:rPr>
          <w:sz w:val="28"/>
          <w:szCs w:val="28"/>
        </w:rPr>
      </w:pPr>
      <w:proofErr w:type="gramStart"/>
      <w:r w:rsidRPr="00A60ACA">
        <w:rPr>
          <w:sz w:val="28"/>
          <w:szCs w:val="28"/>
        </w:rPr>
        <w:lastRenderedPageBreak/>
        <w:t>Контроль за</w:t>
      </w:r>
      <w:proofErr w:type="gramEnd"/>
      <w:r w:rsidRPr="00A60ACA">
        <w:rPr>
          <w:sz w:val="28"/>
          <w:szCs w:val="28"/>
        </w:rPr>
        <w:t xml:space="preserve"> исполнением настоящего Решения возложить на постоянно действующую комиссию по экономике, финансам, учёту и бытовому обслуживанию (</w:t>
      </w:r>
      <w:proofErr w:type="spellStart"/>
      <w:r w:rsidRPr="00A60ACA">
        <w:rPr>
          <w:sz w:val="28"/>
          <w:szCs w:val="28"/>
        </w:rPr>
        <w:t>Зихов</w:t>
      </w:r>
      <w:proofErr w:type="spellEnd"/>
      <w:r w:rsidRPr="00A60ACA">
        <w:rPr>
          <w:sz w:val="28"/>
          <w:szCs w:val="28"/>
        </w:rPr>
        <w:t xml:space="preserve"> И.Р.).</w:t>
      </w:r>
    </w:p>
    <w:p w:rsidR="00A60ACA" w:rsidRPr="00A60ACA" w:rsidRDefault="00A60ACA" w:rsidP="00A60ACA">
      <w:pPr>
        <w:pStyle w:val="a3"/>
        <w:shd w:val="clear" w:color="auto" w:fill="FFFFFF"/>
        <w:spacing w:line="290" w:lineRule="atLeast"/>
        <w:ind w:left="360"/>
        <w:jc w:val="both"/>
        <w:rPr>
          <w:sz w:val="28"/>
          <w:szCs w:val="28"/>
        </w:rPr>
      </w:pPr>
    </w:p>
    <w:p w:rsidR="004E3AD5" w:rsidRPr="00A60ACA" w:rsidRDefault="00A60ACA" w:rsidP="00A60ACA">
      <w:pPr>
        <w:pStyle w:val="a3"/>
        <w:numPr>
          <w:ilvl w:val="0"/>
          <w:numId w:val="1"/>
        </w:numPr>
        <w:shd w:val="clear" w:color="auto" w:fill="FFFFFF"/>
        <w:spacing w:line="290" w:lineRule="atLeast"/>
        <w:jc w:val="both"/>
        <w:rPr>
          <w:rFonts w:eastAsia="Times New Roman"/>
          <w:color w:val="000000" w:themeColor="text1"/>
          <w:sz w:val="28"/>
          <w:szCs w:val="28"/>
        </w:rPr>
      </w:pPr>
      <w:r w:rsidRPr="00A60ACA">
        <w:rPr>
          <w:color w:val="000000"/>
          <w:sz w:val="28"/>
          <w:szCs w:val="28"/>
        </w:rPr>
        <w:t xml:space="preserve">Обнародовать настоящее решение в порядке, установленном Уставом </w:t>
      </w:r>
      <w:proofErr w:type="spellStart"/>
      <w:r w:rsidRPr="00A60ACA">
        <w:rPr>
          <w:color w:val="000000"/>
          <w:sz w:val="28"/>
          <w:szCs w:val="28"/>
        </w:rPr>
        <w:t>с.п</w:t>
      </w:r>
      <w:proofErr w:type="gramStart"/>
      <w:r w:rsidRPr="00A60ACA">
        <w:rPr>
          <w:color w:val="000000"/>
          <w:sz w:val="28"/>
          <w:szCs w:val="28"/>
        </w:rPr>
        <w:t>.Ч</w:t>
      </w:r>
      <w:proofErr w:type="gramEnd"/>
      <w:r w:rsidRPr="00A60ACA">
        <w:rPr>
          <w:color w:val="000000"/>
          <w:sz w:val="28"/>
          <w:szCs w:val="28"/>
        </w:rPr>
        <w:t>ерниговское</w:t>
      </w:r>
      <w:proofErr w:type="spellEnd"/>
      <w:r w:rsidRPr="00A60ACA">
        <w:rPr>
          <w:color w:val="000000"/>
          <w:sz w:val="28"/>
          <w:szCs w:val="28"/>
        </w:rPr>
        <w:t xml:space="preserve"> Прохладненского муниципального района КБР.</w:t>
      </w:r>
    </w:p>
    <w:p w:rsidR="00A60ACA" w:rsidRPr="00A60ACA" w:rsidRDefault="00A60ACA" w:rsidP="00A60ACA">
      <w:pPr>
        <w:pStyle w:val="a3"/>
        <w:rPr>
          <w:rFonts w:eastAsia="Times New Roman"/>
          <w:color w:val="000000" w:themeColor="text1"/>
          <w:sz w:val="28"/>
          <w:szCs w:val="28"/>
        </w:rPr>
      </w:pPr>
    </w:p>
    <w:p w:rsidR="00A60ACA" w:rsidRPr="00A60ACA" w:rsidRDefault="00A60ACA" w:rsidP="00A60ACA">
      <w:pPr>
        <w:pStyle w:val="a3"/>
        <w:shd w:val="clear" w:color="auto" w:fill="FFFFFF"/>
        <w:spacing w:line="290" w:lineRule="atLeast"/>
        <w:ind w:left="360"/>
        <w:jc w:val="both"/>
        <w:rPr>
          <w:rFonts w:eastAsia="Times New Roman"/>
          <w:color w:val="000000" w:themeColor="text1"/>
          <w:sz w:val="28"/>
          <w:szCs w:val="28"/>
        </w:rPr>
      </w:pPr>
    </w:p>
    <w:p w:rsidR="00A60ACA" w:rsidRPr="00A60ACA" w:rsidRDefault="00A60ACA" w:rsidP="00A60ACA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A60ACA">
        <w:rPr>
          <w:sz w:val="28"/>
          <w:szCs w:val="28"/>
        </w:rPr>
        <w:t>Настоящее Решение вступает в силу по истечении одного месяца со дня его официального опубликования и распространяется на правоотношения, возникшие с 1 января 2020 года.</w:t>
      </w:r>
    </w:p>
    <w:p w:rsidR="00A60ACA" w:rsidRPr="00A60ACA" w:rsidRDefault="00A60ACA" w:rsidP="00A60ACA">
      <w:pPr>
        <w:pStyle w:val="a3"/>
        <w:shd w:val="clear" w:color="auto" w:fill="FFFFFF"/>
        <w:spacing w:line="290" w:lineRule="atLeast"/>
        <w:ind w:left="360"/>
        <w:jc w:val="both"/>
        <w:rPr>
          <w:rFonts w:eastAsia="Times New Roman"/>
          <w:color w:val="000000" w:themeColor="text1"/>
          <w:sz w:val="28"/>
          <w:szCs w:val="28"/>
        </w:rPr>
      </w:pPr>
    </w:p>
    <w:p w:rsidR="00423A72" w:rsidRPr="00A60ACA" w:rsidRDefault="00423A72" w:rsidP="00423A72">
      <w:pPr>
        <w:ind w:left="-76"/>
        <w:jc w:val="both"/>
        <w:rPr>
          <w:color w:val="000000" w:themeColor="text1"/>
          <w:sz w:val="28"/>
          <w:szCs w:val="28"/>
        </w:rPr>
      </w:pPr>
    </w:p>
    <w:p w:rsidR="00423A72" w:rsidRPr="00A60ACA" w:rsidRDefault="00423A72" w:rsidP="00423A72">
      <w:pPr>
        <w:ind w:left="-76"/>
        <w:jc w:val="both"/>
        <w:rPr>
          <w:color w:val="000000" w:themeColor="text1"/>
          <w:sz w:val="28"/>
          <w:szCs w:val="28"/>
        </w:rPr>
      </w:pPr>
    </w:p>
    <w:p w:rsidR="00423A72" w:rsidRPr="00A60ACA" w:rsidRDefault="00423A72" w:rsidP="00423A72">
      <w:pPr>
        <w:ind w:left="-76"/>
        <w:jc w:val="both"/>
        <w:rPr>
          <w:color w:val="000000" w:themeColor="text1"/>
          <w:sz w:val="28"/>
          <w:szCs w:val="28"/>
        </w:rPr>
      </w:pPr>
    </w:p>
    <w:p w:rsidR="00423A72" w:rsidRPr="00A60ACA" w:rsidRDefault="00423A72" w:rsidP="00423A72">
      <w:pPr>
        <w:ind w:left="-76"/>
        <w:jc w:val="both"/>
        <w:rPr>
          <w:color w:val="000000" w:themeColor="text1"/>
          <w:sz w:val="28"/>
          <w:szCs w:val="28"/>
        </w:rPr>
      </w:pPr>
    </w:p>
    <w:p w:rsidR="00423A72" w:rsidRPr="00A60ACA" w:rsidRDefault="00423A72" w:rsidP="00423A72">
      <w:pPr>
        <w:ind w:left="-76"/>
        <w:jc w:val="both"/>
        <w:rPr>
          <w:color w:val="000000" w:themeColor="text1"/>
          <w:sz w:val="28"/>
          <w:szCs w:val="28"/>
        </w:rPr>
      </w:pPr>
    </w:p>
    <w:p w:rsidR="00423A72" w:rsidRPr="00A60ACA" w:rsidRDefault="00423A72" w:rsidP="00423A72">
      <w:pPr>
        <w:pStyle w:val="1"/>
        <w:jc w:val="both"/>
        <w:rPr>
          <w:color w:val="000000" w:themeColor="text1"/>
          <w:sz w:val="28"/>
          <w:szCs w:val="28"/>
        </w:rPr>
      </w:pPr>
      <w:r w:rsidRPr="00A60ACA">
        <w:rPr>
          <w:color w:val="000000" w:themeColor="text1"/>
          <w:sz w:val="28"/>
          <w:szCs w:val="28"/>
        </w:rPr>
        <w:t>Председатель Совета местного                                                       Н.А. Голиков</w:t>
      </w:r>
    </w:p>
    <w:p w:rsidR="00423A72" w:rsidRPr="00A60ACA" w:rsidRDefault="00423A72" w:rsidP="00423A72">
      <w:pPr>
        <w:pStyle w:val="1"/>
        <w:jc w:val="both"/>
        <w:rPr>
          <w:color w:val="000000" w:themeColor="text1"/>
          <w:sz w:val="28"/>
          <w:szCs w:val="28"/>
        </w:rPr>
      </w:pPr>
      <w:r w:rsidRPr="00A60ACA">
        <w:rPr>
          <w:color w:val="000000" w:themeColor="text1"/>
          <w:sz w:val="28"/>
          <w:szCs w:val="28"/>
        </w:rPr>
        <w:t xml:space="preserve">самоуправления с.п. Черниговское </w:t>
      </w:r>
    </w:p>
    <w:p w:rsidR="00423A72" w:rsidRPr="00A60ACA" w:rsidRDefault="00423A72" w:rsidP="00423A72">
      <w:pPr>
        <w:pStyle w:val="1"/>
        <w:jc w:val="both"/>
        <w:rPr>
          <w:color w:val="000000" w:themeColor="text1"/>
          <w:sz w:val="28"/>
          <w:szCs w:val="28"/>
        </w:rPr>
      </w:pPr>
      <w:r w:rsidRPr="00A60ACA">
        <w:rPr>
          <w:color w:val="000000" w:themeColor="text1"/>
          <w:sz w:val="28"/>
          <w:szCs w:val="28"/>
        </w:rPr>
        <w:t>Прохладненского муниципального района КБР</w:t>
      </w:r>
    </w:p>
    <w:p w:rsidR="00423A72" w:rsidRPr="00A60ACA" w:rsidRDefault="00423A72" w:rsidP="00423A72">
      <w:pPr>
        <w:ind w:left="-76"/>
        <w:jc w:val="both"/>
        <w:rPr>
          <w:color w:val="000000" w:themeColor="text1"/>
          <w:sz w:val="28"/>
          <w:szCs w:val="28"/>
        </w:rPr>
      </w:pPr>
    </w:p>
    <w:p w:rsidR="00423A72" w:rsidRPr="00A60ACA" w:rsidRDefault="00423A72" w:rsidP="00423A72">
      <w:pPr>
        <w:ind w:left="-76"/>
        <w:jc w:val="both"/>
        <w:rPr>
          <w:color w:val="000000" w:themeColor="text1"/>
          <w:sz w:val="28"/>
          <w:szCs w:val="28"/>
        </w:rPr>
      </w:pPr>
    </w:p>
    <w:p w:rsidR="00423A72" w:rsidRPr="00A60ACA" w:rsidRDefault="00423A72" w:rsidP="00423A72">
      <w:pPr>
        <w:ind w:left="-76"/>
        <w:jc w:val="both"/>
        <w:rPr>
          <w:color w:val="000000" w:themeColor="text1"/>
          <w:sz w:val="28"/>
          <w:szCs w:val="28"/>
        </w:rPr>
      </w:pPr>
    </w:p>
    <w:p w:rsidR="00423A72" w:rsidRPr="00A60ACA" w:rsidRDefault="00423A72" w:rsidP="00423A72">
      <w:pPr>
        <w:ind w:left="-76"/>
        <w:jc w:val="both"/>
        <w:rPr>
          <w:sz w:val="28"/>
          <w:szCs w:val="28"/>
        </w:rPr>
      </w:pPr>
    </w:p>
    <w:p w:rsidR="00423A72" w:rsidRPr="00A60ACA" w:rsidRDefault="00423A72" w:rsidP="00423A72">
      <w:pPr>
        <w:ind w:left="-76"/>
        <w:jc w:val="both"/>
        <w:rPr>
          <w:sz w:val="28"/>
          <w:szCs w:val="28"/>
        </w:rPr>
      </w:pPr>
    </w:p>
    <w:p w:rsidR="00423A72" w:rsidRPr="00A60ACA" w:rsidRDefault="00423A72" w:rsidP="00423A72">
      <w:pPr>
        <w:ind w:left="-76"/>
        <w:jc w:val="both"/>
        <w:rPr>
          <w:sz w:val="28"/>
          <w:szCs w:val="28"/>
        </w:rPr>
      </w:pPr>
    </w:p>
    <w:p w:rsidR="00423A72" w:rsidRPr="00A60ACA" w:rsidRDefault="00423A72" w:rsidP="00423A72">
      <w:pPr>
        <w:ind w:left="-76"/>
        <w:jc w:val="both"/>
        <w:rPr>
          <w:sz w:val="28"/>
          <w:szCs w:val="28"/>
        </w:rPr>
      </w:pPr>
    </w:p>
    <w:p w:rsidR="00423A72" w:rsidRPr="00A60ACA" w:rsidRDefault="00423A72" w:rsidP="00423A72">
      <w:pPr>
        <w:ind w:left="-76"/>
        <w:jc w:val="both"/>
        <w:rPr>
          <w:sz w:val="28"/>
          <w:szCs w:val="28"/>
        </w:rPr>
      </w:pPr>
    </w:p>
    <w:p w:rsidR="004F0F35" w:rsidRPr="00A60ACA" w:rsidRDefault="004F0F35">
      <w:pPr>
        <w:rPr>
          <w:sz w:val="28"/>
          <w:szCs w:val="28"/>
        </w:rPr>
      </w:pPr>
    </w:p>
    <w:sectPr w:rsidR="004F0F35" w:rsidRPr="00A60ACA" w:rsidSect="004F0F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677C73"/>
    <w:multiLevelType w:val="multilevel"/>
    <w:tmpl w:val="5FFE03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5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7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1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31" w:hanging="1800"/>
      </w:pPr>
      <w:rPr>
        <w:rFonts w:hint="default"/>
      </w:rPr>
    </w:lvl>
  </w:abstractNum>
  <w:abstractNum w:abstractNumId="1">
    <w:nsid w:val="431E0525"/>
    <w:multiLevelType w:val="hybridMultilevel"/>
    <w:tmpl w:val="3926ED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AE08DE"/>
    <w:multiLevelType w:val="multilevel"/>
    <w:tmpl w:val="5FFE03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5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7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1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31" w:hanging="1800"/>
      </w:pPr>
      <w:rPr>
        <w:rFonts w:hint="default"/>
      </w:rPr>
    </w:lvl>
  </w:abstractNum>
  <w:abstractNum w:abstractNumId="3">
    <w:nsid w:val="6805450E"/>
    <w:multiLevelType w:val="hybridMultilevel"/>
    <w:tmpl w:val="700E5AA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23A72"/>
    <w:rsid w:val="000A7D04"/>
    <w:rsid w:val="0025777B"/>
    <w:rsid w:val="00321782"/>
    <w:rsid w:val="00423A72"/>
    <w:rsid w:val="004E3AD5"/>
    <w:rsid w:val="004F0F35"/>
    <w:rsid w:val="00506CC2"/>
    <w:rsid w:val="0054514A"/>
    <w:rsid w:val="0061377D"/>
    <w:rsid w:val="006326A1"/>
    <w:rsid w:val="007855B3"/>
    <w:rsid w:val="00842FD5"/>
    <w:rsid w:val="008976B0"/>
    <w:rsid w:val="00A41497"/>
    <w:rsid w:val="00A60ACA"/>
    <w:rsid w:val="00C520AE"/>
    <w:rsid w:val="00D63156"/>
    <w:rsid w:val="00E15788"/>
    <w:rsid w:val="00F06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3A72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423A72"/>
    <w:pPr>
      <w:keepNext/>
      <w:jc w:val="center"/>
      <w:outlineLvl w:val="3"/>
    </w:pPr>
    <w:rPr>
      <w:rFonts w:eastAsia="Times New Roman"/>
      <w:b/>
      <w:bCs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semiHidden/>
    <w:rsid w:val="00423A72"/>
    <w:rPr>
      <w:rFonts w:ascii="Times New Roman" w:eastAsia="Times New Roman" w:hAnsi="Times New Roman" w:cs="Times New Roman"/>
      <w:b/>
      <w:bCs/>
      <w:sz w:val="18"/>
      <w:szCs w:val="24"/>
      <w:lang w:eastAsia="ru-RU"/>
    </w:rPr>
  </w:style>
  <w:style w:type="character" w:customStyle="1" w:styleId="NoSpacingChar">
    <w:name w:val="No Spacing Char"/>
    <w:basedOn w:val="a0"/>
    <w:link w:val="1"/>
    <w:locked/>
    <w:rsid w:val="00423A72"/>
    <w:rPr>
      <w:rFonts w:ascii="Times New Roman" w:eastAsia="Times New Roman" w:hAnsi="Times New Roman" w:cs="Times New Roman"/>
    </w:rPr>
  </w:style>
  <w:style w:type="paragraph" w:customStyle="1" w:styleId="1">
    <w:name w:val="Без интервала1"/>
    <w:link w:val="NoSpacingChar"/>
    <w:rsid w:val="00423A72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styleId="a3">
    <w:name w:val="List Paragraph"/>
    <w:basedOn w:val="a"/>
    <w:uiPriority w:val="34"/>
    <w:qFormat/>
    <w:rsid w:val="00423A72"/>
    <w:pPr>
      <w:ind w:left="720"/>
      <w:contextualSpacing/>
    </w:pPr>
  </w:style>
  <w:style w:type="character" w:customStyle="1" w:styleId="blk">
    <w:name w:val="blk"/>
    <w:basedOn w:val="a0"/>
    <w:rsid w:val="00506CC2"/>
  </w:style>
  <w:style w:type="character" w:styleId="a4">
    <w:name w:val="Hyperlink"/>
    <w:basedOn w:val="a0"/>
    <w:uiPriority w:val="99"/>
    <w:semiHidden/>
    <w:unhideWhenUsed/>
    <w:rsid w:val="00506CC2"/>
    <w:rPr>
      <w:color w:val="0000FF"/>
      <w:u w:val="single"/>
    </w:rPr>
  </w:style>
  <w:style w:type="paragraph" w:styleId="a5">
    <w:name w:val="Normal (Web)"/>
    <w:basedOn w:val="a"/>
    <w:unhideWhenUsed/>
    <w:rsid w:val="004E3AD5"/>
    <w:pPr>
      <w:spacing w:after="27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76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07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8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0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2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7524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4581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1673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3289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867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774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176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16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0186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740153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41431">
          <w:marLeft w:val="0"/>
          <w:marRight w:val="0"/>
          <w:marTop w:val="120"/>
          <w:marBottom w:val="96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20719963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6416629F9983072FA7FA41C02560B46DF353C6D819E71E1041562327D4945836C5857DA7F38A185B666A7BACF335B3E899C8A9DFBLAG6H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B256F0B3BB3A43C2164E7107F740A4B7877F32912098F6F127E7EB447588CA7E9DF053DA3603B7C6BEF84D14fDG" TargetMode="External"/><Relationship Id="rId12" Type="http://schemas.openxmlformats.org/officeDocument/2006/relationships/hyperlink" Target="consultantplus://offline/ref=48E590DA67BAD1133C6A602B3201FB6ADEE861821DA41C42B39F3491E7D5A5F9753C988247A6841AAAF56694698EA4E81BA457B97D54d1K0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48E590DA67BAD1133C6A602B3201FB6ADEE861821DA41C42B39F3491E7D5A5F9753C988242A1891AAAF56694698EA4E81BA457B97D54d1K0O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B256F0B3BB3A43C2164E7107F740A4B7877F32912098F6F127E7EB447588CA7E9DF053DA3603B7C6BEF84D14fD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256F0B3BB3A43C2164E7107F740A4B7877F32912098F6F127E7EB447588CA7E9DF053DA3603B7C6BEF84D14fD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3</Pages>
  <Words>868</Words>
  <Characters>4951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10</cp:revision>
  <cp:lastPrinted>2019-10-29T11:41:00Z</cp:lastPrinted>
  <dcterms:created xsi:type="dcterms:W3CDTF">2019-10-15T11:00:00Z</dcterms:created>
  <dcterms:modified xsi:type="dcterms:W3CDTF">2019-12-28T07:28:00Z</dcterms:modified>
</cp:coreProperties>
</file>